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 w:hAnsi="仿宋" w:eastAsia="仿宋" w:cs="仿宋"/>
          <w:b/>
          <w:sz w:val="52"/>
          <w:szCs w:val="52"/>
        </w:rPr>
      </w:pPr>
      <w:r>
        <w:rPr>
          <w:rFonts w:ascii="仿宋" w:hAnsi="仿宋" w:eastAsia="仿宋" w:cs="仿宋"/>
          <w:b/>
          <w:sz w:val="52"/>
          <w:szCs w:val="52"/>
        </w:rPr>
      </w:r>
      <w:r/>
    </w:p>
    <w:p>
      <w:pPr>
        <w:jc w:val="center"/>
        <w:spacing w:line="360" w:lineRule="auto"/>
        <w:rPr>
          <w:rFonts w:ascii="仿宋" w:hAnsi="仿宋" w:eastAsia="仿宋" w:cs="仿宋"/>
          <w:b/>
          <w:sz w:val="72"/>
          <w:szCs w:val="72"/>
        </w:rPr>
      </w:pPr>
      <w:r>
        <w:rPr>
          <w:rFonts w:hint="eastAsia" w:ascii="仿宋" w:hAnsi="仿宋" w:eastAsia="仿宋" w:cs="仿宋"/>
          <w:b/>
          <w:sz w:val="52"/>
          <w:szCs w:val="52"/>
        </w:rPr>
        <w:t xml:space="preserve">“苏</w:t>
      </w:r>
      <w:r>
        <w:rPr>
          <w:rFonts w:hint="eastAsia" w:ascii="仿宋" w:hAnsi="仿宋" w:eastAsia="仿宋" w:cs="仿宋"/>
          <w:b/>
          <w:sz w:val="52"/>
          <w:szCs w:val="52"/>
        </w:rPr>
        <w:t xml:space="preserve">采云</w:t>
      </w:r>
      <w:r>
        <w:rPr>
          <w:rFonts w:hint="eastAsia" w:ascii="仿宋" w:hAnsi="仿宋" w:eastAsia="仿宋" w:cs="仿宋"/>
          <w:b/>
          <w:sz w:val="52"/>
          <w:szCs w:val="52"/>
        </w:rPr>
        <w:t xml:space="preserve">全流程不见面交易”</w:t>
      </w:r>
      <w:r/>
    </w:p>
    <w:p>
      <w:pPr>
        <w:pStyle w:val="695"/>
        <w:rPr>
          <w:rFonts w:ascii="仿宋" w:hAnsi="仿宋" w:eastAsia="仿宋" w:cs="仿宋"/>
          <w:b/>
          <w:color w:val="auto"/>
          <w:sz w:val="52"/>
          <w:szCs w:val="52"/>
        </w:rPr>
      </w:pPr>
      <w:r>
        <w:rPr>
          <w:rFonts w:ascii="仿宋" w:hAnsi="仿宋" w:eastAsia="仿宋" w:cs="仿宋"/>
          <w:b/>
          <w:color w:val="auto"/>
          <w:sz w:val="52"/>
          <w:szCs w:val="52"/>
        </w:rPr>
      </w:r>
      <w:r/>
    </w:p>
    <w:p>
      <w:pPr>
        <w:pStyle w:val="714"/>
        <w:rPr>
          <w:rFonts w:ascii="仿宋" w:hAnsi="仿宋" w:eastAsia="仿宋" w:cs="仿宋"/>
          <w:b/>
          <w:sz w:val="52"/>
          <w:szCs w:val="52"/>
        </w:rPr>
      </w:pPr>
      <w:r>
        <w:rPr>
          <w:rFonts w:ascii="仿宋" w:hAnsi="仿宋" w:eastAsia="仿宋" w:cs="仿宋"/>
          <w:b/>
          <w:sz w:val="52"/>
          <w:szCs w:val="52"/>
        </w:rPr>
      </w:r>
      <w:r/>
    </w:p>
    <w:p>
      <w:pPr>
        <w:rPr>
          <w:rFonts w:ascii="仿宋" w:hAnsi="仿宋" w:eastAsia="仿宋" w:cs="仿宋"/>
        </w:rPr>
      </w:pPr>
      <w:r>
        <w:rPr>
          <w:rFonts w:ascii="仿宋" w:hAnsi="仿宋" w:eastAsia="仿宋" w:cs="仿宋"/>
        </w:rPr>
      </w:r>
      <w:r/>
    </w:p>
    <w:p>
      <w:pPr>
        <w:jc w:val="center"/>
        <w:spacing w:line="360" w:lineRule="auto"/>
        <w:rPr>
          <w:rFonts w:ascii="仿宋" w:hAnsi="仿宋" w:eastAsia="仿宋" w:cs="仿宋"/>
          <w:b/>
          <w:sz w:val="96"/>
          <w:szCs w:val="96"/>
        </w:rPr>
      </w:pPr>
      <w:r>
        <w:rPr>
          <w:rFonts w:hint="eastAsia" w:ascii="仿宋" w:hAnsi="仿宋" w:eastAsia="仿宋" w:cs="仿宋"/>
          <w:b/>
          <w:sz w:val="96"/>
          <w:szCs w:val="96"/>
        </w:rPr>
        <w:t xml:space="preserve">竞争性磋商文件</w:t>
      </w:r>
      <w:r/>
    </w:p>
    <w:p>
      <w:pPr>
        <w:pStyle w:val="695"/>
        <w:rPr>
          <w:rFonts w:ascii="仿宋" w:hAnsi="仿宋" w:eastAsia="仿宋" w:cs="仿宋"/>
          <w:color w:val="auto"/>
          <w:sz w:val="36"/>
        </w:rPr>
      </w:pPr>
      <w:r>
        <w:rPr>
          <w:rFonts w:ascii="仿宋" w:hAnsi="仿宋" w:eastAsia="仿宋" w:cs="仿宋"/>
          <w:color w:val="auto"/>
          <w:sz w:val="36"/>
        </w:rPr>
      </w:r>
      <w:r/>
    </w:p>
    <w:p>
      <w:pPr>
        <w:rPr>
          <w:rFonts w:ascii="仿宋" w:hAnsi="仿宋" w:eastAsia="仿宋" w:cs="仿宋"/>
        </w:rPr>
      </w:pPr>
      <w:r>
        <w:rPr>
          <w:rFonts w:ascii="仿宋" w:hAnsi="仿宋" w:eastAsia="仿宋" w:cs="仿宋"/>
        </w:rPr>
      </w:r>
      <w:r/>
    </w:p>
    <w:p>
      <w:pPr>
        <w:ind w:firstLine="2862"/>
        <w:jc w:val="center"/>
        <w:spacing w:line="360" w:lineRule="auto"/>
        <w:rPr>
          <w:rFonts w:ascii="仿宋" w:hAnsi="仿宋" w:eastAsia="仿宋" w:cs="仿宋"/>
          <w:bCs/>
          <w:sz w:val="36"/>
        </w:rPr>
      </w:pPr>
      <w:r>
        <w:rPr>
          <w:rFonts w:ascii="仿宋" w:hAnsi="仿宋" w:eastAsia="仿宋" w:cs="仿宋"/>
          <w:bCs/>
          <w:sz w:val="36"/>
        </w:rPr>
      </w:r>
      <w:r/>
    </w:p>
    <w:p>
      <w:pPr>
        <w:spacing w:line="800" w:lineRule="exact"/>
        <w:rPr>
          <w:rFonts w:ascii="仿宋" w:hAnsi="仿宋" w:eastAsia="仿宋" w:cs="仿宋"/>
          <w:b/>
          <w:spacing w:val="-6"/>
          <w:sz w:val="32"/>
          <w:szCs w:val="32"/>
        </w:rPr>
      </w:pPr>
      <w:r>
        <w:rPr>
          <w:rFonts w:hint="eastAsia" w:ascii="仿宋" w:hAnsi="仿宋" w:eastAsia="仿宋" w:cs="仿宋"/>
          <w:b/>
          <w:sz w:val="32"/>
          <w:szCs w:val="32"/>
        </w:rPr>
        <w:t xml:space="preserve">项目名称：</w:t>
      </w:r>
      <w:r>
        <w:rPr>
          <w:rFonts w:hint="eastAsia" w:ascii="仿宋" w:hAnsi="仿宋" w:eastAsia="仿宋" w:cs="仿宋"/>
          <w:b/>
          <w:spacing w:val="-6"/>
          <w:sz w:val="32"/>
          <w:szCs w:val="32"/>
        </w:rPr>
        <w:t xml:space="preserve">江苏省盱眙中等专业学校保安宿管服务采购项目</w:t>
      </w:r>
      <w:r/>
    </w:p>
    <w:p>
      <w:pPr>
        <w:spacing w:line="800" w:lineRule="exact"/>
        <w:rPr>
          <w:rFonts w:ascii="仿宋" w:hAnsi="仿宋" w:eastAsia="仿宋" w:cs="仿宋"/>
          <w:b/>
          <w:spacing w:val="-6"/>
          <w:sz w:val="32"/>
          <w:szCs w:val="32"/>
        </w:rPr>
      </w:pPr>
      <w:r>
        <w:rPr>
          <w:rFonts w:hint="eastAsia" w:ascii="仿宋" w:hAnsi="仿宋" w:eastAsia="仿宋" w:cs="仿宋"/>
          <w:b/>
          <w:spacing w:val="-6"/>
          <w:sz w:val="32"/>
          <w:szCs w:val="32"/>
        </w:rPr>
        <w:t xml:space="preserve">项目编号：</w:t>
      </w:r>
      <w:r>
        <w:rPr>
          <w:rFonts w:hint="eastAsia" w:ascii="仿宋" w:hAnsi="仿宋" w:eastAsia="仿宋" w:cs="仿宋"/>
          <w:b/>
          <w:spacing w:val="-6"/>
          <w:sz w:val="32"/>
          <w:szCs w:val="32"/>
        </w:rPr>
        <w:t xml:space="preserve">JSZC-320830-JSGJ-C2025-0008</w:t>
      </w:r>
      <w:r/>
    </w:p>
    <w:p>
      <w:pPr>
        <w:spacing w:line="800" w:lineRule="exact"/>
        <w:rPr>
          <w:rFonts w:ascii="仿宋" w:hAnsi="仿宋" w:eastAsia="仿宋" w:cs="仿宋"/>
          <w:b/>
          <w:spacing w:val="-6"/>
          <w:sz w:val="32"/>
          <w:szCs w:val="32"/>
        </w:rPr>
      </w:pPr>
      <w:r>
        <w:rPr>
          <w:rFonts w:hint="eastAsia" w:ascii="仿宋" w:hAnsi="仿宋" w:eastAsia="仿宋" w:cs="仿宋"/>
          <w:b/>
          <w:spacing w:val="-6"/>
          <w:sz w:val="32"/>
          <w:szCs w:val="32"/>
        </w:rPr>
        <w:t xml:space="preserve">采购人：江苏省盱眙中等专业学校</w:t>
      </w:r>
      <w:r/>
    </w:p>
    <w:p>
      <w:pPr>
        <w:spacing w:line="800" w:lineRule="exact"/>
        <w:rPr>
          <w:rFonts w:ascii="仿宋" w:hAnsi="仿宋" w:eastAsia="仿宋" w:cs="仿宋"/>
          <w:b/>
          <w:spacing w:val="-6"/>
          <w:sz w:val="32"/>
          <w:szCs w:val="32"/>
        </w:rPr>
      </w:pPr>
      <w:r>
        <w:rPr>
          <w:rFonts w:hint="eastAsia" w:ascii="仿宋" w:hAnsi="仿宋" w:eastAsia="仿宋" w:cs="仿宋"/>
          <w:b/>
          <w:spacing w:val="-6"/>
          <w:sz w:val="32"/>
          <w:szCs w:val="32"/>
        </w:rPr>
        <w:t xml:space="preserve">采购代理机构：</w:t>
      </w:r>
      <w:bookmarkStart w:id="0" w:name="OLE_LINK60"/>
      <w:r>
        <w:rPr>
          <w:rFonts w:hint="eastAsia" w:ascii="仿宋" w:hAnsi="仿宋" w:eastAsia="仿宋" w:cs="仿宋"/>
          <w:b/>
          <w:spacing w:val="-6"/>
          <w:sz w:val="32"/>
          <w:szCs w:val="32"/>
        </w:rPr>
        <w:t xml:space="preserve">江苏亘峻工程咨询有限公司</w:t>
      </w:r>
      <w:bookmarkEnd w:id="0"/>
      <w:r/>
      <w:r/>
    </w:p>
    <w:p>
      <w:pPr>
        <w:jc w:val="center"/>
        <w:spacing w:line="360" w:lineRule="auto"/>
        <w:rPr>
          <w:rFonts w:ascii="仿宋" w:hAnsi="仿宋" w:eastAsia="仿宋" w:cs="仿宋"/>
          <w:b/>
          <w:bCs/>
          <w:sz w:val="36"/>
          <w:szCs w:val="28"/>
        </w:rPr>
      </w:pPr>
      <w:r>
        <w:rPr>
          <w:rFonts w:ascii="仿宋" w:hAnsi="仿宋" w:eastAsia="仿宋" w:cs="仿宋"/>
          <w:b/>
          <w:bCs/>
          <w:sz w:val="36"/>
          <w:szCs w:val="28"/>
        </w:rPr>
      </w:r>
      <w:r/>
    </w:p>
    <w:p>
      <w:pPr>
        <w:jc w:val="center"/>
        <w:spacing w:line="360" w:lineRule="auto"/>
        <w:rPr>
          <w:rFonts w:ascii="仿宋" w:hAnsi="仿宋" w:eastAsia="仿宋" w:cs="仿宋"/>
          <w:b/>
          <w:bCs/>
          <w:sz w:val="36"/>
          <w:szCs w:val="28"/>
        </w:rPr>
      </w:pPr>
      <w:r>
        <w:rPr>
          <w:rFonts w:ascii="仿宋" w:hAnsi="仿宋" w:eastAsia="仿宋" w:cs="仿宋"/>
          <w:b/>
          <w:bCs/>
          <w:sz w:val="36"/>
          <w:szCs w:val="28"/>
        </w:rPr>
      </w:r>
      <w:r/>
    </w:p>
    <w:p>
      <w:pPr>
        <w:jc w:val="center"/>
        <w:spacing w:line="360" w:lineRule="auto"/>
        <w:rPr>
          <w:rFonts w:ascii="仿宋" w:hAnsi="仿宋" w:eastAsia="仿宋" w:cs="仿宋"/>
          <w:b/>
          <w:bCs/>
          <w:sz w:val="36"/>
          <w:szCs w:val="28"/>
        </w:rPr>
      </w:pPr>
      <w:r>
        <w:rPr>
          <w:rFonts w:hint="eastAsia" w:ascii="仿宋" w:hAnsi="仿宋" w:eastAsia="仿宋" w:cs="仿宋"/>
          <w:b/>
          <w:bCs/>
          <w:sz w:val="36"/>
          <w:szCs w:val="28"/>
        </w:rPr>
        <w:t xml:space="preserve">二0二五年十二月</w:t>
      </w:r>
      <w:r/>
    </w:p>
    <w:p>
      <w:pPr>
        <w:jc w:val="center"/>
        <w:spacing w:line="360" w:lineRule="auto"/>
        <w:tabs>
          <w:tab w:val="center" w:pos="5215" w:leader="none"/>
        </w:tabs>
        <w:rPr>
          <w:rFonts w:ascii="黑体" w:hAnsi="黑体" w:eastAsia="黑体" w:cs="宋体"/>
          <w:b/>
          <w:bCs/>
          <w:sz w:val="36"/>
          <w:szCs w:val="36"/>
        </w:rPr>
      </w:pPr>
      <w:r>
        <w:rPr>
          <w:rFonts w:ascii="黑体" w:hAnsi="黑体" w:eastAsia="黑体" w:cs="宋体"/>
          <w:b/>
          <w:bCs/>
          <w:sz w:val="36"/>
          <w:szCs w:val="36"/>
        </w:rPr>
      </w:r>
      <w:r/>
    </w:p>
    <w:p>
      <w:pPr>
        <w:ind w:firstLine="3056"/>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第一章   磋商邀请</w:t>
      </w:r>
      <w:r/>
    </w:p>
    <w:p>
      <w:pPr>
        <w:spacing w:line="460" w:lineRule="exact"/>
        <w:rPr>
          <w:rFonts w:ascii="仿宋" w:hAnsi="仿宋" w:eastAsia="仿宋"/>
          <w:sz w:val="28"/>
        </w:rPr>
      </w:pPr>
      <w:r>
        <w:rPr>
          <w:rFonts w:hint="eastAsia" w:ascii="仿宋" w:hAnsi="仿宋" w:eastAsia="仿宋"/>
          <w:sz w:val="28"/>
        </w:rPr>
        <w:t xml:space="preserve">   </w:t>
      </w:r>
      <w:bookmarkStart w:id="1" w:name="OLE_LINK1"/>
      <w:r/>
      <w:bookmarkStart w:id="2" w:name="OLE_LINK2"/>
      <w:r>
        <w:rPr>
          <w:rFonts w:hint="eastAsia" w:ascii="仿宋" w:hAnsi="仿宋" w:eastAsia="仿宋"/>
          <w:sz w:val="28"/>
        </w:rPr>
        <w:t xml:space="preserve">受江苏省盱眙中等专业学校的委托，江苏亘峻工程咨询有限公司就</w:t>
      </w:r>
      <w:r>
        <w:rPr>
          <w:rFonts w:hint="eastAsia" w:ascii="仿宋" w:hAnsi="仿宋" w:eastAsia="仿宋"/>
          <w:bCs/>
          <w:sz w:val="28"/>
          <w:szCs w:val="28"/>
        </w:rPr>
        <w:t xml:space="preserve">江苏省盱眙中等专业学校</w:t>
      </w:r>
      <w:r>
        <w:rPr>
          <w:rFonts w:hint="eastAsia" w:ascii="仿宋" w:hAnsi="仿宋" w:eastAsia="仿宋"/>
          <w:bCs/>
          <w:sz w:val="28"/>
          <w:szCs w:val="28"/>
        </w:rPr>
        <w:t xml:space="preserve">保安宿管服务</w:t>
      </w:r>
      <w:r>
        <w:rPr>
          <w:rFonts w:hint="eastAsia" w:ascii="仿宋" w:hAnsi="仿宋" w:eastAsia="仿宋"/>
          <w:bCs/>
          <w:sz w:val="28"/>
          <w:szCs w:val="28"/>
        </w:rPr>
        <w:t xml:space="preserve">采购项目</w:t>
      </w:r>
      <w:r>
        <w:rPr>
          <w:rFonts w:hint="eastAsia" w:ascii="仿宋" w:hAnsi="仿宋" w:eastAsia="仿宋"/>
          <w:sz w:val="28"/>
        </w:rPr>
        <w:t xml:space="preserve">进行竞争性磋商采购，</w:t>
      </w:r>
      <w:r>
        <w:rPr>
          <w:rFonts w:hint="eastAsia" w:ascii="仿宋" w:hAnsi="仿宋" w:eastAsia="仿宋"/>
          <w:sz w:val="28"/>
        </w:rPr>
        <w:t xml:space="preserve">现邀请</w:t>
      </w:r>
      <w:r>
        <w:rPr>
          <w:rFonts w:hint="eastAsia" w:ascii="仿宋" w:hAnsi="仿宋" w:eastAsia="仿宋"/>
          <w:sz w:val="28"/>
        </w:rPr>
        <w:t xml:space="preserve">符合条件的供应商参加竞争性磋商。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46"/>
      </w:tblGrid>
      <w:tr>
        <w:trPr>
          <w:jc w:val="center"/>
        </w:trPr>
        <w:tc>
          <w:tcPr>
            <w:shd w:val="clear" w:color="auto" w:fill="auto"/>
            <w:tcW w:w="9756" w:type="dxa"/>
            <w:textDirection w:val="lrTb"/>
            <w:noWrap/>
          </w:tcPr>
          <w:p>
            <w:pPr>
              <w:spacing w:line="520" w:lineRule="exact"/>
              <w:rPr>
                <w:rFonts w:ascii="仿宋" w:hAnsi="仿宋" w:eastAsia="仿宋"/>
                <w:sz w:val="28"/>
                <w:szCs w:val="28"/>
              </w:rPr>
            </w:pPr>
            <w:r>
              <w:rPr>
                <w:rFonts w:hint="eastAsia" w:ascii="仿宋" w:hAnsi="仿宋" w:eastAsia="仿宋"/>
                <w:sz w:val="28"/>
                <w:szCs w:val="28"/>
              </w:rPr>
              <w:t xml:space="preserve">项目概况：</w:t>
            </w:r>
            <w:r/>
          </w:p>
          <w:p>
            <w:pPr>
              <w:ind w:firstLine="537"/>
              <w:spacing w:line="520" w:lineRule="exact"/>
              <w:rPr>
                <w:rFonts w:ascii="仿宋" w:hAnsi="仿宋" w:eastAsia="仿宋"/>
                <w:sz w:val="28"/>
                <w:szCs w:val="28"/>
              </w:rPr>
            </w:pPr>
            <w:r>
              <w:rPr>
                <w:rFonts w:hint="eastAsia" w:ascii="仿宋" w:hAnsi="仿宋" w:eastAsia="仿宋"/>
                <w:bCs/>
                <w:sz w:val="28"/>
                <w:szCs w:val="28"/>
              </w:rPr>
              <w:t xml:space="preserve">江苏省盱眙中等专业学校</w:t>
            </w:r>
            <w:r>
              <w:rPr>
                <w:rFonts w:hint="eastAsia" w:ascii="仿宋" w:hAnsi="仿宋" w:eastAsia="仿宋"/>
                <w:bCs/>
                <w:sz w:val="28"/>
                <w:szCs w:val="28"/>
              </w:rPr>
              <w:t xml:space="preserve">保安宿管服务</w:t>
            </w:r>
            <w:r>
              <w:rPr>
                <w:rFonts w:hint="eastAsia" w:ascii="仿宋" w:hAnsi="仿宋" w:eastAsia="仿宋"/>
                <w:bCs/>
                <w:sz w:val="28"/>
                <w:szCs w:val="28"/>
              </w:rPr>
              <w:t xml:space="preserve">采购项目</w:t>
            </w:r>
            <w:r>
              <w:rPr>
                <w:rFonts w:hint="eastAsia" w:ascii="仿宋" w:hAnsi="仿宋" w:eastAsia="仿宋" w:cs="仿宋"/>
                <w:sz w:val="28"/>
              </w:rPr>
              <w:t xml:space="preserve">JSZC-320830-JSGJ-C2025-0008</w:t>
            </w:r>
            <w:r>
              <w:rPr>
                <w:rFonts w:hint="eastAsia" w:ascii="仿宋" w:hAnsi="仿宋" w:eastAsia="仿宋"/>
                <w:sz w:val="28"/>
                <w:szCs w:val="28"/>
              </w:rPr>
              <w:t xml:space="preserve">的潜在供应商应在</w:t>
            </w:r>
            <w:bookmarkStart w:id="3" w:name="OLE_LINK145"/>
            <w:r/>
            <w:bookmarkStart w:id="4" w:name="OLE_LINK146"/>
            <w:r>
              <w:rPr>
                <w:rFonts w:hint="eastAsia" w:ascii="仿宋" w:hAnsi="仿宋" w:eastAsia="仿宋"/>
                <w:sz w:val="28"/>
                <w:szCs w:val="28"/>
              </w:rPr>
              <w:t xml:space="preserve">江苏政府采购网或淮安市政府采购网</w:t>
            </w:r>
            <w:bookmarkEnd w:id="3"/>
            <w:r>
              <w:rPr>
                <w:rFonts w:hint="eastAsia" w:ascii="仿宋" w:hAnsi="仿宋" w:eastAsia="仿宋"/>
                <w:sz w:val="28"/>
                <w:szCs w:val="28"/>
                <w:highlight w:val="white"/>
              </w:rPr>
              <w:t xml:space="preserve">获取采购文件</w:t>
            </w:r>
            <w:bookmarkEnd w:id="4"/>
            <w:r>
              <w:rPr>
                <w:rFonts w:hint="eastAsia" w:ascii="仿宋" w:hAnsi="仿宋" w:eastAsia="仿宋"/>
                <w:sz w:val="28"/>
                <w:szCs w:val="28"/>
              </w:rPr>
              <w:t xml:space="preserve">，并于202</w:t>
            </w:r>
            <w:r>
              <w:rPr>
                <w:rFonts w:hint="eastAsia" w:ascii="仿宋" w:hAnsi="仿宋" w:eastAsia="仿宋"/>
                <w:sz w:val="28"/>
                <w:szCs w:val="28"/>
              </w:rPr>
              <w:t xml:space="preserve">6</w:t>
            </w:r>
            <w:r>
              <w:rPr>
                <w:rFonts w:hint="eastAsia" w:ascii="仿宋" w:hAnsi="仿宋" w:eastAsia="仿宋"/>
                <w:sz w:val="28"/>
                <w:szCs w:val="28"/>
              </w:rPr>
              <w:t xml:space="preserve">年</w:t>
            </w:r>
            <w:r>
              <w:rPr>
                <w:rFonts w:hint="eastAsia" w:ascii="仿宋" w:hAnsi="仿宋" w:eastAsia="仿宋"/>
                <w:sz w:val="28"/>
                <w:szCs w:val="28"/>
              </w:rPr>
              <w:t xml:space="preserve">1</w:t>
            </w:r>
            <w:r>
              <w:rPr>
                <w:rFonts w:hint="eastAsia" w:ascii="仿宋" w:hAnsi="仿宋" w:eastAsia="仿宋"/>
                <w:sz w:val="28"/>
                <w:szCs w:val="28"/>
              </w:rPr>
              <w:t xml:space="preserve">月</w:t>
            </w:r>
            <w:r>
              <w:rPr>
                <w:rFonts w:hint="eastAsia"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sz w:val="28"/>
                <w:szCs w:val="28"/>
              </w:rPr>
              <w:t xml:space="preserve">日9点00分（北京时间）前提交响应文件。</w:t>
            </w:r>
            <w:r/>
          </w:p>
        </w:tc>
      </w:tr>
    </w:tbl>
    <w:p>
      <w:pPr>
        <w:ind w:firstLine="565"/>
        <w:spacing w:line="460" w:lineRule="exact"/>
        <w:rPr>
          <w:rFonts w:ascii="仿宋" w:hAnsi="仿宋" w:eastAsia="仿宋"/>
          <w:b/>
          <w:sz w:val="28"/>
          <w:szCs w:val="28"/>
        </w:rPr>
      </w:pPr>
      <w:r>
        <w:rPr>
          <w:rFonts w:hint="eastAsia" w:ascii="仿宋" w:hAnsi="仿宋" w:eastAsia="仿宋"/>
          <w:b/>
          <w:sz w:val="28"/>
          <w:szCs w:val="28"/>
        </w:rPr>
        <w:t xml:space="preserve">一、项目基本情况</w:t>
      </w:r>
      <w:r/>
    </w:p>
    <w:p>
      <w:pPr>
        <w:ind w:firstLine="565"/>
        <w:spacing w:line="460" w:lineRule="exact"/>
        <w:rPr>
          <w:rFonts w:ascii="仿宋" w:hAnsi="仿宋" w:eastAsia="仿宋" w:cs="仿宋"/>
          <w:sz w:val="28"/>
        </w:rPr>
      </w:pPr>
      <w:r>
        <w:rPr>
          <w:rFonts w:hint="eastAsia" w:ascii="仿宋" w:hAnsi="仿宋" w:eastAsia="仿宋" w:cs="仿宋"/>
          <w:sz w:val="28"/>
        </w:rPr>
        <w:t xml:space="preserve">项目编号：</w:t>
      </w:r>
      <w:bookmarkStart w:id="5" w:name="OLE_LINK30"/>
      <w:r/>
      <w:bookmarkStart w:id="6" w:name="OLE_LINK31"/>
      <w:r>
        <w:rPr>
          <w:rFonts w:hint="eastAsia" w:ascii="仿宋" w:hAnsi="仿宋" w:eastAsia="仿宋" w:cs="仿宋"/>
          <w:sz w:val="28"/>
        </w:rPr>
        <w:t xml:space="preserve">JSZC-320830-JSGJ-C2025-0008</w:t>
      </w:r>
      <w:bookmarkEnd w:id="5"/>
      <w:r/>
      <w:bookmarkEnd w:id="6"/>
      <w:r/>
      <w:r/>
    </w:p>
    <w:p>
      <w:pPr>
        <w:ind w:firstLine="565"/>
        <w:spacing w:line="46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项目名称：</w:t>
      </w:r>
      <w:bookmarkStart w:id="7" w:name="OLE_LINK5"/>
      <w:r/>
      <w:bookmarkStart w:id="8" w:name="OLE_LINK6"/>
      <w:r>
        <w:rPr>
          <w:rFonts w:hint="eastAsia" w:ascii="仿宋" w:hAnsi="仿宋" w:eastAsia="仿宋"/>
          <w:sz w:val="28"/>
          <w:szCs w:val="28"/>
        </w:rPr>
        <w:t xml:space="preserve">江苏省盱眙中等专业学校</w:t>
      </w:r>
      <w:r>
        <w:rPr>
          <w:rFonts w:hint="eastAsia" w:ascii="仿宋" w:hAnsi="仿宋" w:eastAsia="仿宋"/>
          <w:sz w:val="28"/>
          <w:szCs w:val="28"/>
        </w:rPr>
        <w:t xml:space="preserve">保安宿管服务</w:t>
      </w:r>
      <w:r>
        <w:rPr>
          <w:rFonts w:hint="eastAsia" w:ascii="仿宋" w:hAnsi="仿宋" w:eastAsia="仿宋"/>
          <w:sz w:val="28"/>
          <w:szCs w:val="28"/>
        </w:rPr>
        <w:t xml:space="preserve">采购项目</w:t>
      </w:r>
      <w:bookmarkEnd w:id="7"/>
      <w:r/>
      <w:bookmarkEnd w:id="8"/>
      <w:r/>
      <w:r/>
    </w:p>
    <w:p>
      <w:pPr>
        <w:ind w:firstLine="565"/>
        <w:spacing w:line="460" w:lineRule="exact"/>
        <w:rPr>
          <w:rFonts w:ascii="仿宋" w:hAnsi="仿宋" w:eastAsia="仿宋"/>
          <w:sz w:val="28"/>
          <w:szCs w:val="28"/>
        </w:rPr>
      </w:pPr>
      <w:r>
        <w:rPr>
          <w:rFonts w:hint="eastAsia" w:ascii="仿宋" w:hAnsi="仿宋" w:eastAsia="仿宋"/>
          <w:bCs/>
          <w:sz w:val="28"/>
          <w:szCs w:val="28"/>
        </w:rPr>
        <w:t xml:space="preserve">采购方式：竞争性磋商</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预算金额：</w:t>
      </w:r>
      <w:r>
        <w:rPr>
          <w:rFonts w:ascii="仿宋" w:hAnsi="仿宋" w:eastAsia="仿宋"/>
          <w:sz w:val="28"/>
          <w:szCs w:val="28"/>
        </w:rPr>
        <w:t xml:space="preserve">360万元（120万元/年）</w:t>
      </w:r>
      <w:r/>
    </w:p>
    <w:p>
      <w:pPr>
        <w:ind w:firstLine="565"/>
        <w:spacing w:line="460" w:lineRule="exact"/>
        <w:rPr>
          <w:rFonts w:ascii="仿宋" w:hAnsi="仿宋" w:eastAsia="仿宋"/>
          <w:sz w:val="28"/>
          <w:szCs w:val="28"/>
        </w:rPr>
      </w:pPr>
      <w:r/>
      <w:bookmarkStart w:id="9" w:name="OLE_LINK20"/>
      <w:r/>
      <w:bookmarkStart w:id="10" w:name="OLE_LINK21"/>
      <w:r>
        <w:rPr>
          <w:rFonts w:hint="eastAsia" w:ascii="仿宋" w:hAnsi="仿宋" w:eastAsia="仿宋"/>
          <w:sz w:val="28"/>
          <w:szCs w:val="28"/>
        </w:rPr>
        <w:t xml:space="preserve">最高限价：</w:t>
      </w:r>
      <w:bookmarkStart w:id="11" w:name="OLE_LINK154"/>
      <w:r/>
      <w:bookmarkEnd w:id="9"/>
      <w:r/>
      <w:bookmarkEnd w:id="10"/>
      <w:r>
        <w:rPr>
          <w:rFonts w:ascii="仿宋" w:hAnsi="仿宋" w:eastAsia="仿宋"/>
          <w:sz w:val="28"/>
          <w:szCs w:val="28"/>
        </w:rPr>
        <w:t xml:space="preserve">360万元（120万元/年）</w:t>
      </w:r>
      <w:bookmarkEnd w:id="11"/>
      <w:r/>
      <w:r/>
    </w:p>
    <w:p>
      <w:pPr>
        <w:ind w:firstLine="565"/>
        <w:spacing w:line="460" w:lineRule="exac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采购需求：</w:t>
      </w:r>
      <w:bookmarkStart w:id="12" w:name="OLE_LINK16"/>
      <w:r/>
      <w:bookmarkStart w:id="13" w:name="OLE_LINK17"/>
      <w:r/>
      <w:bookmarkStart w:id="14" w:name="OLE_LINK153"/>
      <w:r>
        <w:rPr>
          <w:rFonts w:hint="eastAsia" w:ascii="仿宋" w:hAnsi="仿宋" w:eastAsia="仿宋"/>
          <w:sz w:val="28"/>
          <w:szCs w:val="28"/>
        </w:rPr>
        <w:t xml:space="preserve">江苏省盱眙中等专业学校</w:t>
      </w:r>
      <w:r>
        <w:rPr>
          <w:rFonts w:hint="eastAsia" w:ascii="仿宋" w:hAnsi="仿宋" w:eastAsia="仿宋"/>
          <w:sz w:val="28"/>
          <w:szCs w:val="28"/>
        </w:rPr>
        <w:t xml:space="preserve">保安宿管服务</w:t>
      </w:r>
      <w:r>
        <w:rPr>
          <w:rFonts w:hint="eastAsia" w:ascii="仿宋" w:hAnsi="仿宋" w:eastAsia="仿宋"/>
          <w:sz w:val="28"/>
          <w:szCs w:val="28"/>
        </w:rPr>
        <w:t xml:space="preserve">采购项目</w:t>
      </w:r>
      <w:r>
        <w:rPr>
          <w:rFonts w:hint="eastAsia" w:ascii="仿宋" w:hAnsi="仿宋" w:eastAsia="仿宋" w:cs="仿宋"/>
          <w:sz w:val="28"/>
        </w:rPr>
        <w:t xml:space="preserve">，</w:t>
      </w:r>
      <w:bookmarkStart w:id="15" w:name="OLE_LINK45"/>
      <w:r/>
      <w:bookmarkStart w:id="16" w:name="OLE_LINK46"/>
      <w:r>
        <w:rPr>
          <w:rFonts w:hint="eastAsia" w:ascii="仿宋" w:hAnsi="仿宋" w:eastAsia="仿宋" w:cs="仿宋"/>
          <w:sz w:val="28"/>
        </w:rPr>
        <w:t xml:space="preserve">详细内容见本磋商文件第五</w:t>
      </w:r>
      <w:r>
        <w:rPr>
          <w:rFonts w:hint="eastAsia" w:ascii="仿宋" w:hAnsi="仿宋" w:eastAsia="仿宋" w:cs="仿宋"/>
          <w:sz w:val="28"/>
        </w:rPr>
        <w:t xml:space="preserve">章项目</w:t>
      </w:r>
      <w:r>
        <w:rPr>
          <w:rFonts w:hint="eastAsia" w:ascii="仿宋" w:hAnsi="仿宋" w:eastAsia="仿宋" w:cs="仿宋"/>
          <w:sz w:val="28"/>
        </w:rPr>
        <w:t xml:space="preserve">采购需求。</w:t>
      </w:r>
      <w:bookmarkEnd w:id="12"/>
      <w:r/>
      <w:bookmarkEnd w:id="13"/>
      <w:r/>
      <w:bookmarkEnd w:id="15"/>
      <w:r/>
      <w:bookmarkEnd w:id="16"/>
      <w:r/>
      <w:bookmarkEnd w:id="14"/>
      <w:r/>
      <w:r/>
    </w:p>
    <w:p>
      <w:pPr>
        <w:ind w:firstLine="565"/>
        <w:spacing w:line="460" w:lineRule="exact"/>
        <w:rPr>
          <w:rFonts w:ascii="仿宋" w:hAnsi="仿宋" w:eastAsia="仿宋"/>
          <w:sz w:val="28"/>
          <w:szCs w:val="28"/>
        </w:rPr>
      </w:pPr>
      <w:r/>
      <w:bookmarkStart w:id="17" w:name="OLE_LINK23"/>
      <w:r/>
      <w:bookmarkStart w:id="18" w:name="OLE_LINK22"/>
      <w:r>
        <w:rPr>
          <w:rFonts w:hint="eastAsia" w:ascii="仿宋" w:hAnsi="仿宋" w:eastAsia="仿宋"/>
          <w:sz w:val="28"/>
          <w:szCs w:val="28"/>
        </w:rPr>
        <w:t xml:space="preserve">合同履行期限：三年。</w:t>
      </w:r>
      <w:bookmarkEnd w:id="17"/>
      <w:r/>
      <w:bookmarkEnd w:id="18"/>
      <w:r/>
      <w:r/>
    </w:p>
    <w:p>
      <w:pPr>
        <w:ind w:firstLine="565"/>
        <w:spacing w:line="46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b/>
          <w:sz w:val="28"/>
          <w:szCs w:val="28"/>
          <w:u w:val="single"/>
        </w:rPr>
        <w:t xml:space="preserve">不接受</w:t>
      </w:r>
      <w:r>
        <w:rPr>
          <w:rFonts w:hint="eastAsia" w:ascii="仿宋" w:hAnsi="仿宋" w:eastAsia="仿宋"/>
          <w:sz w:val="28"/>
          <w:szCs w:val="28"/>
        </w:rPr>
        <w:t xml:space="preserve">联合体</w:t>
      </w:r>
      <w:r>
        <w:rPr>
          <w:rFonts w:hint="eastAsia" w:ascii="仿宋" w:hAnsi="仿宋" w:eastAsia="仿宋"/>
          <w:sz w:val="28"/>
          <w:szCs w:val="28"/>
        </w:rPr>
        <w:t xml:space="preserve">参加</w:t>
      </w:r>
      <w:r>
        <w:rPr>
          <w:rFonts w:hint="eastAsia" w:ascii="仿宋" w:hAnsi="仿宋" w:eastAsia="仿宋"/>
          <w:sz w:val="28"/>
          <w:szCs w:val="28"/>
        </w:rPr>
        <w:t xml:space="preserve">竞争性磋商。</w:t>
      </w:r>
      <w:r/>
    </w:p>
    <w:p>
      <w:pPr>
        <w:ind w:firstLine="565"/>
        <w:spacing w:line="460" w:lineRule="exact"/>
        <w:rPr>
          <w:rFonts w:ascii="仿宋" w:hAnsi="仿宋" w:eastAsia="仿宋"/>
          <w:b/>
          <w:sz w:val="28"/>
          <w:szCs w:val="28"/>
        </w:rPr>
      </w:pPr>
      <w:r>
        <w:rPr>
          <w:rFonts w:hint="eastAsia" w:ascii="仿宋" w:hAnsi="仿宋" w:eastAsia="仿宋"/>
          <w:b/>
          <w:sz w:val="28"/>
          <w:szCs w:val="28"/>
        </w:rPr>
        <w:t xml:space="preserve">二、申请人的资格要求：</w:t>
      </w:r>
      <w:r/>
    </w:p>
    <w:p>
      <w:pPr>
        <w:ind w:firstLine="560"/>
        <w:spacing w:line="46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04"/>
        <w:spacing w:line="460" w:lineRule="exact"/>
        <w:rPr>
          <w:rFonts w:ascii="仿宋" w:hAnsi="仿宋" w:eastAsia="仿宋" w:cs="仿宋"/>
          <w:sz w:val="28"/>
          <w:szCs w:val="28"/>
        </w:rPr>
      </w:pPr>
      <w:r>
        <w:rPr>
          <w:rFonts w:hint="eastAsia" w:ascii="仿宋" w:hAnsi="仿宋" w:eastAsia="仿宋" w:cs="仿宋"/>
          <w:spacing w:val="-14"/>
          <w:sz w:val="28"/>
          <w:szCs w:val="28"/>
        </w:rPr>
        <w:t xml:space="preserve">1</w:t>
      </w:r>
      <w:r>
        <w:rPr>
          <w:rFonts w:hint="eastAsia" w:ascii="仿宋" w:hAnsi="仿宋" w:eastAsia="仿宋" w:cs="仿宋"/>
          <w:spacing w:val="-7"/>
          <w:sz w:val="28"/>
          <w:szCs w:val="28"/>
        </w:rPr>
        <w:t xml:space="preserve">、供应商提供下列材料之一:</w:t>
      </w:r>
      <w:r/>
    </w:p>
    <w:p>
      <w:pPr>
        <w:ind w:firstLine="592"/>
        <w:spacing w:line="460" w:lineRule="exact"/>
        <w:rPr>
          <w:rFonts w:ascii="仿宋" w:hAnsi="仿宋" w:eastAsia="仿宋" w:cs="仿宋"/>
          <w:sz w:val="28"/>
          <w:szCs w:val="28"/>
        </w:rPr>
      </w:pPr>
      <w:r>
        <w:rPr>
          <w:rFonts w:hint="eastAsia" w:ascii="仿宋" w:hAnsi="仿宋" w:eastAsia="仿宋" w:cs="仿宋"/>
          <w:spacing w:val="8"/>
          <w:sz w:val="28"/>
          <w:szCs w:val="28"/>
        </w:rPr>
        <w:t xml:space="preserve">（</w:t>
      </w:r>
      <w:r>
        <w:rPr>
          <w:rFonts w:hint="eastAsia" w:ascii="仿宋" w:hAnsi="仿宋" w:eastAsia="仿宋" w:cs="仿宋"/>
          <w:spacing w:val="6"/>
          <w:sz w:val="28"/>
          <w:szCs w:val="28"/>
        </w:rPr>
        <w:t xml:space="preserve">1</w:t>
      </w:r>
      <w:r>
        <w:rPr>
          <w:rFonts w:hint="eastAsia" w:ascii="仿宋" w:hAnsi="仿宋" w:eastAsia="仿宋" w:cs="仿宋"/>
          <w:spacing w:val="4"/>
          <w:sz w:val="28"/>
          <w:szCs w:val="28"/>
        </w:rPr>
        <w:t xml:space="preserve">）供应商提供法定代表人资格证明（必须提供，格式按照示</w:t>
      </w:r>
      <w:r>
        <w:rPr>
          <w:rFonts w:hint="eastAsia" w:ascii="仿宋" w:hAnsi="仿宋" w:eastAsia="仿宋" w:cs="仿宋"/>
          <w:spacing w:val="6"/>
          <w:sz w:val="28"/>
          <w:szCs w:val="28"/>
        </w:rPr>
        <w:t xml:space="preserve">范格</w:t>
      </w:r>
      <w:r>
        <w:rPr>
          <w:rFonts w:hint="eastAsia" w:ascii="仿宋" w:hAnsi="仿宋" w:eastAsia="仿宋" w:cs="仿宋"/>
          <w:spacing w:val="4"/>
          <w:sz w:val="28"/>
          <w:szCs w:val="28"/>
        </w:rPr>
        <w:t xml:space="preserve">式</w:t>
      </w:r>
      <w:r>
        <w:rPr>
          <w:rFonts w:hint="eastAsia" w:ascii="仿宋" w:hAnsi="仿宋" w:eastAsia="仿宋" w:cs="仿宋"/>
          <w:spacing w:val="3"/>
          <w:sz w:val="28"/>
          <w:szCs w:val="28"/>
        </w:rPr>
        <w:t xml:space="preserve">一）和法定代表人身份证（原件</w:t>
      </w:r>
      <w:r>
        <w:rPr>
          <w:rFonts w:hint="eastAsia" w:ascii="仿宋" w:hAnsi="仿宋" w:eastAsia="仿宋" w:cs="仿宋"/>
          <w:spacing w:val="3"/>
          <w:sz w:val="28"/>
          <w:szCs w:val="28"/>
        </w:rPr>
        <w:t xml:space="preserve">扫描件并加盖</w:t>
      </w:r>
      <w:r>
        <w:rPr>
          <w:rFonts w:hint="eastAsia" w:ascii="仿宋" w:hAnsi="仿宋" w:eastAsia="仿宋" w:cs="仿宋"/>
          <w:spacing w:val="3"/>
          <w:sz w:val="28"/>
          <w:szCs w:val="28"/>
        </w:rPr>
        <w:t xml:space="preserve">供应商电子签章）；</w:t>
      </w:r>
      <w:r/>
    </w:p>
    <w:p>
      <w:pPr>
        <w:ind w:firstLine="564"/>
        <w:spacing w:line="460" w:lineRule="exact"/>
        <w:rPr>
          <w:rFonts w:ascii="仿宋" w:hAnsi="仿宋" w:eastAsia="仿宋" w:cs="仿宋"/>
          <w:sz w:val="28"/>
          <w:szCs w:val="28"/>
        </w:rPr>
      </w:pPr>
      <w:r>
        <w:rPr>
          <w:rFonts w:hint="eastAsia" w:ascii="仿宋" w:hAnsi="仿宋" w:eastAsia="仿宋" w:cs="仿宋"/>
          <w:spacing w:val="1"/>
          <w:sz w:val="28"/>
          <w:szCs w:val="28"/>
        </w:rPr>
        <w:t xml:space="preserve">（2）</w:t>
      </w:r>
      <w:bookmarkStart w:id="19" w:name="OLE_LINK141"/>
      <w:r/>
      <w:bookmarkStart w:id="20" w:name="OLE_LINK142"/>
      <w:r>
        <w:rPr>
          <w:rFonts w:hint="eastAsia" w:ascii="仿宋" w:hAnsi="仿宋" w:eastAsia="仿宋" w:cs="仿宋"/>
          <w:spacing w:val="1"/>
          <w:sz w:val="28"/>
          <w:szCs w:val="28"/>
        </w:rPr>
        <w:t xml:space="preserve">供应商提供授权委托书（必须提</w:t>
      </w:r>
      <w:r>
        <w:rPr>
          <w:rFonts w:hint="eastAsia" w:ascii="仿宋" w:hAnsi="仿宋" w:eastAsia="仿宋" w:cs="仿宋"/>
          <w:sz w:val="28"/>
          <w:szCs w:val="28"/>
        </w:rPr>
        <w:t xml:space="preserve">供，格式按照示范格式二） </w:t>
      </w:r>
      <w:r>
        <w:rPr>
          <w:rFonts w:hint="eastAsia" w:ascii="仿宋" w:hAnsi="仿宋" w:eastAsia="仿宋" w:cs="仿宋"/>
          <w:spacing w:val="1"/>
          <w:sz w:val="28"/>
          <w:szCs w:val="28"/>
        </w:rPr>
        <w:t xml:space="preserve">和受托人</w:t>
      </w:r>
      <w:r>
        <w:rPr>
          <w:rFonts w:hint="eastAsia" w:ascii="仿宋" w:hAnsi="仿宋" w:eastAsia="仿宋" w:cs="仿宋"/>
          <w:sz w:val="28"/>
          <w:szCs w:val="28"/>
        </w:rPr>
        <w:t xml:space="preserve">身份证（原件</w:t>
      </w:r>
      <w:r>
        <w:rPr>
          <w:rFonts w:hint="eastAsia" w:ascii="仿宋" w:hAnsi="仿宋" w:eastAsia="仿宋" w:cs="仿宋"/>
          <w:sz w:val="28"/>
          <w:szCs w:val="28"/>
        </w:rPr>
        <w:t xml:space="preserve">扫描件并加盖</w:t>
      </w:r>
      <w:r>
        <w:rPr>
          <w:rFonts w:hint="eastAsia" w:ascii="仿宋" w:hAnsi="仿宋" w:eastAsia="仿宋" w:cs="仿宋"/>
          <w:sz w:val="28"/>
          <w:szCs w:val="28"/>
        </w:rPr>
        <w:t xml:space="preserve">供应商电子签章）。</w:t>
      </w:r>
      <w:bookmarkEnd w:id="19"/>
      <w:r/>
      <w:bookmarkEnd w:id="20"/>
      <w:r/>
      <w:r/>
    </w:p>
    <w:p>
      <w:pPr>
        <w:ind w:firstLine="572"/>
        <w:spacing w:line="460" w:lineRule="exact"/>
        <w:rPr>
          <w:rFonts w:ascii="仿宋" w:hAnsi="仿宋" w:eastAsia="仿宋" w:cs="仿宋"/>
          <w:sz w:val="28"/>
          <w:szCs w:val="28"/>
        </w:rPr>
      </w:pPr>
      <w:r>
        <w:rPr>
          <w:rFonts w:hint="eastAsia" w:ascii="仿宋" w:hAnsi="仿宋" w:eastAsia="仿宋" w:cs="仿宋"/>
          <w:spacing w:val="3"/>
          <w:sz w:val="28"/>
          <w:szCs w:val="28"/>
        </w:rPr>
        <w:t xml:space="preserve">2</w:t>
      </w:r>
      <w:r>
        <w:rPr>
          <w:rFonts w:hint="eastAsia" w:ascii="仿宋" w:hAnsi="仿宋" w:eastAsia="仿宋" w:cs="仿宋"/>
          <w:spacing w:val="2"/>
          <w:sz w:val="28"/>
          <w:szCs w:val="28"/>
        </w:rPr>
        <w:t xml:space="preserve">、</w:t>
      </w:r>
      <w:bookmarkStart w:id="21" w:name="OLE_LINK43"/>
      <w:r/>
      <w:bookmarkStart w:id="22" w:name="OLE_LINK143"/>
      <w:r>
        <w:rPr>
          <w:rFonts w:hint="eastAsia" w:ascii="仿宋" w:hAnsi="仿宋" w:eastAsia="仿宋" w:cs="仿宋"/>
          <w:spacing w:val="2"/>
          <w:sz w:val="28"/>
          <w:szCs w:val="28"/>
        </w:rPr>
        <w:t xml:space="preserve">提供有效的营业执照或事业单位法人证书</w:t>
      </w:r>
      <w:bookmarkStart w:id="23" w:name="OLE_LINK53"/>
      <w:r/>
      <w:bookmarkStart w:id="24" w:name="OLE_LINK54"/>
      <w:r>
        <w:rPr>
          <w:rFonts w:hint="eastAsia" w:ascii="仿宋" w:hAnsi="仿宋" w:eastAsia="仿宋" w:cs="仿宋"/>
          <w:spacing w:val="14"/>
          <w:sz w:val="28"/>
          <w:szCs w:val="28"/>
        </w:rPr>
        <w:t xml:space="preserve">（原件</w:t>
      </w:r>
      <w:r>
        <w:rPr>
          <w:rFonts w:hint="eastAsia" w:ascii="仿宋" w:hAnsi="仿宋" w:eastAsia="仿宋" w:cs="仿宋"/>
          <w:spacing w:val="14"/>
          <w:sz w:val="28"/>
          <w:szCs w:val="28"/>
        </w:rPr>
        <w:t xml:space="preserve">扫描件并加盖</w:t>
      </w:r>
      <w:r>
        <w:rPr>
          <w:rFonts w:hint="eastAsia" w:ascii="仿宋" w:hAnsi="仿宋" w:eastAsia="仿宋" w:cs="仿宋"/>
          <w:spacing w:val="14"/>
          <w:sz w:val="28"/>
          <w:szCs w:val="28"/>
        </w:rPr>
        <w:t xml:space="preserve">供应商电子签章，必须提供）。</w:t>
      </w:r>
      <w:bookmarkEnd w:id="21"/>
      <w:r/>
      <w:bookmarkEnd w:id="23"/>
      <w:r/>
      <w:bookmarkEnd w:id="24"/>
      <w:r/>
      <w:bookmarkEnd w:id="22"/>
      <w:r/>
      <w:r/>
    </w:p>
    <w:p>
      <w:pPr>
        <w:ind w:firstLine="564"/>
        <w:spacing w:line="460" w:lineRule="exact"/>
        <w:rPr>
          <w:rFonts w:ascii="仿宋" w:hAnsi="仿宋" w:eastAsia="仿宋" w:cs="仿宋"/>
          <w:spacing w:val="1"/>
          <w:sz w:val="28"/>
          <w:szCs w:val="28"/>
        </w:rPr>
      </w:pPr>
      <w:r>
        <w:rPr>
          <w:rFonts w:hint="eastAsia" w:ascii="仿宋" w:hAnsi="仿宋" w:eastAsia="仿宋" w:cs="仿宋"/>
          <w:spacing w:val="1"/>
          <w:sz w:val="28"/>
          <w:szCs w:val="28"/>
        </w:rPr>
        <w:t xml:space="preserve">3、</w:t>
      </w:r>
      <w:bookmarkStart w:id="25" w:name="OLE_LINK44"/>
      <w:r/>
      <w:bookmarkStart w:id="26" w:name="OLE_LINK49"/>
      <w:r/>
      <w:bookmarkStart w:id="27" w:name="OLE_LINK50"/>
      <w:r>
        <w:rPr>
          <w:rFonts w:hint="eastAsia" w:ascii="仿宋" w:hAnsi="仿宋" w:eastAsia="仿宋" w:cs="仿宋"/>
          <w:spacing w:val="1"/>
          <w:sz w:val="28"/>
          <w:szCs w:val="28"/>
        </w:rPr>
        <w:t xml:space="preserve">供应</w:t>
      </w:r>
      <w:r>
        <w:rPr>
          <w:rFonts w:hint="eastAsia" w:ascii="仿宋" w:hAnsi="仿宋" w:eastAsia="仿宋" w:cs="仿宋"/>
          <w:spacing w:val="1"/>
          <w:sz w:val="28"/>
          <w:szCs w:val="28"/>
        </w:rPr>
        <w:t xml:space="preserve">商符合</w:t>
      </w:r>
      <w:r>
        <w:rPr>
          <w:rFonts w:hint="eastAsia" w:ascii="仿宋" w:hAnsi="仿宋" w:eastAsia="仿宋" w:cs="仿宋"/>
          <w:spacing w:val="1"/>
          <w:sz w:val="28"/>
          <w:szCs w:val="28"/>
        </w:rPr>
        <w:t xml:space="preserve">《中华人民共和国政府采购法》第二十二条规定条件的承诺书（格式详见示范格式三）</w:t>
      </w:r>
      <w:bookmarkEnd w:id="25"/>
      <w:r>
        <w:rPr>
          <w:rFonts w:hint="eastAsia" w:ascii="仿宋" w:hAnsi="仿宋" w:eastAsia="仿宋" w:cs="仿宋"/>
          <w:spacing w:val="1"/>
          <w:sz w:val="28"/>
          <w:szCs w:val="28"/>
        </w:rPr>
        <w:t xml:space="preserve">。</w:t>
      </w:r>
      <w:bookmarkEnd w:id="26"/>
      <w:r/>
      <w:bookmarkEnd w:id="27"/>
      <w:r/>
      <w:r/>
    </w:p>
    <w:p>
      <w:pPr>
        <w:ind w:firstLine="560"/>
        <w:spacing w:line="460" w:lineRule="exact"/>
        <w:rPr>
          <w:rFonts w:ascii="仿宋" w:hAnsi="仿宋" w:eastAsia="仿宋" w:cs="仿宋"/>
          <w:spacing w:val="1"/>
          <w:sz w:val="28"/>
          <w:szCs w:val="28"/>
        </w:rPr>
      </w:pPr>
      <w:r>
        <w:rPr>
          <w:rFonts w:hint="eastAsia" w:ascii="仿宋" w:hAnsi="仿宋" w:eastAsia="仿宋" w:cs="仿宋"/>
          <w:spacing w:val="1"/>
          <w:sz w:val="28"/>
          <w:szCs w:val="28"/>
        </w:rPr>
        <w:t xml:space="preserve">4、</w:t>
      </w:r>
      <w:bookmarkStart w:id="28" w:name="OLE_LINK51"/>
      <w:r/>
      <w:bookmarkStart w:id="29" w:name="OLE_LINK52"/>
      <w:r>
        <w:rPr>
          <w:rFonts w:hint="eastAsia" w:ascii="仿宋" w:hAnsi="仿宋" w:eastAsia="仿宋" w:cs="仿宋"/>
          <w:spacing w:val="1"/>
          <w:sz w:val="28"/>
          <w:szCs w:val="28"/>
        </w:rPr>
        <w:t xml:space="preserve">落实政府采购政策需满足的资格要求（提供下列任一项材料即可）：（1）《中小企业声明函》（详见示范格式四）；（2）《残疾人福利性单位声明函》（详见示范格式五）；（3）由省级以上监狱管理局、戒毒管理局（含新疆生产建设兵团）出具的属于监狱企业的证明文件）（加盖出具单位公章的电子件）。</w:t>
      </w:r>
      <w:bookmarkEnd w:id="28"/>
      <w:r/>
      <w:bookmarkEnd w:id="29"/>
      <w:r/>
      <w:r/>
    </w:p>
    <w:p>
      <w:pPr>
        <w:ind w:firstLine="560"/>
        <w:spacing w:line="460" w:lineRule="exact"/>
        <w:rPr>
          <w:rFonts w:ascii="仿宋" w:hAnsi="仿宋" w:eastAsia="仿宋"/>
          <w:sz w:val="28"/>
          <w:szCs w:val="28"/>
        </w:rPr>
      </w:pPr>
      <w:r>
        <w:rPr>
          <w:rFonts w:hint="eastAsia" w:ascii="仿宋" w:hAnsi="仿宋" w:eastAsia="仿宋"/>
          <w:sz w:val="28"/>
          <w:szCs w:val="28"/>
        </w:rPr>
        <w:t xml:space="preserve">（二）</w:t>
      </w:r>
      <w:bookmarkStart w:id="30" w:name="OLE_LINK25"/>
      <w:r/>
      <w:bookmarkStart w:id="31" w:name="OLE_LINK24"/>
      <w:r>
        <w:rPr>
          <w:rFonts w:hint="eastAsia" w:ascii="仿宋" w:hAnsi="仿宋" w:eastAsia="仿宋"/>
          <w:sz w:val="28"/>
          <w:szCs w:val="28"/>
        </w:rPr>
        <w:t xml:space="preserve">落实政府采购政策需满足的资格要求：</w:t>
      </w:r>
      <w:r/>
    </w:p>
    <w:p>
      <w:pPr>
        <w:ind w:firstLine="560"/>
        <w:spacing w:line="460" w:lineRule="exact"/>
        <w:rPr>
          <w:rFonts w:ascii="仿宋" w:hAnsi="仿宋" w:eastAsia="仿宋"/>
          <w:sz w:val="28"/>
          <w:szCs w:val="28"/>
          <w:lang w:val="zh-CN"/>
        </w:rPr>
      </w:pPr>
      <w:r/>
      <w:bookmarkStart w:id="32" w:name="OLE_LINK35"/>
      <w:r/>
      <w:bookmarkStart w:id="33" w:name="OLE_LINK36"/>
      <w:r/>
      <w:bookmarkStart w:id="34" w:name="OLE_LINK155"/>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ascii="仿宋" w:hAnsi="仿宋" w:eastAsia="仿宋"/>
          <w:sz w:val="28"/>
          <w:szCs w:val="28"/>
          <w:u w:val="single"/>
        </w:rPr>
        <w:t xml:space="preserve">1</w:t>
      </w:r>
      <w:r>
        <w:rPr>
          <w:rFonts w:hint="eastAsia" w:ascii="仿宋" w:hAnsi="仿宋" w:eastAsia="仿宋"/>
          <w:sz w:val="28"/>
          <w:szCs w:val="28"/>
          <w:lang w:val="zh-CN"/>
        </w:rPr>
        <w:t xml:space="preserve">种方式落实政府采购促进中小企业发展的要求：</w:t>
      </w:r>
      <w:r/>
    </w:p>
    <w:p>
      <w:pPr>
        <w:ind w:firstLine="560"/>
        <w:spacing w:line="460" w:lineRule="exact"/>
        <w:rPr>
          <w:rFonts w:ascii="仿宋" w:hAnsi="仿宋" w:eastAsia="仿宋"/>
          <w:sz w:val="28"/>
          <w:szCs w:val="28"/>
        </w:rPr>
      </w:pPr>
      <w:r>
        <w:rPr>
          <w:rFonts w:hint="eastAsia" w:ascii="仿宋" w:hAnsi="仿宋" w:eastAsia="仿宋"/>
          <w:sz w:val="28"/>
          <w:szCs w:val="28"/>
          <w:lang w:val="zh-CN"/>
        </w:rPr>
        <w:t xml:space="preserve">1、</w:t>
      </w:r>
      <w:bookmarkStart w:id="35" w:name="OLE_LINK32"/>
      <w:r/>
      <w:bookmarkStart w:id="36" w:name="OLE_LINK34"/>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bookmarkEnd w:id="35"/>
      <w:r/>
      <w:bookmarkEnd w:id="36"/>
      <w:r/>
      <w:r/>
    </w:p>
    <w:p>
      <w:pPr>
        <w:ind w:firstLine="560"/>
        <w:spacing w:line="46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46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46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46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w:t>
      </w:r>
      <w:r>
        <w:rPr>
          <w:rFonts w:hint="eastAsia" w:ascii="仿宋" w:hAnsi="仿宋" w:eastAsia="仿宋"/>
          <w:sz w:val="28"/>
          <w:szCs w:val="28"/>
        </w:rPr>
        <w:t xml:space="preserve">微企业</w:t>
      </w:r>
      <w:r>
        <w:rPr>
          <w:rFonts w:hint="eastAsia" w:ascii="仿宋" w:hAnsi="仿宋" w:eastAsia="仿宋"/>
          <w:sz w:val="28"/>
          <w:szCs w:val="28"/>
        </w:rPr>
        <w:t xml:space="preserve">报价给予扣除，用扣除后的价格参加评审，具体详见第二章“供应商须知”第36.1项</w:t>
      </w:r>
      <w:r>
        <w:rPr>
          <w:rFonts w:hint="eastAsia" w:ascii="仿宋" w:hAnsi="仿宋" w:eastAsia="仿宋"/>
          <w:sz w:val="28"/>
          <w:szCs w:val="28"/>
          <w:lang w:val="zh-CN"/>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4、本项目采购标的对应的中小企业划分标准所属行业为</w:t>
      </w:r>
      <w:r>
        <w:rPr>
          <w:rStyle w:val="718"/>
          <w:rFonts w:hint="eastAsia" w:ascii="仿宋" w:hAnsi="仿宋" w:eastAsia="仿宋"/>
          <w:sz w:val="28"/>
          <w:szCs w:val="28"/>
          <w:u w:val="single"/>
          <w:shd w:val="clear" w:color="auto" w:fill="ffffff"/>
        </w:rPr>
        <w:t xml:space="preserve">租赁和商务服务业</w:t>
      </w:r>
      <w:r>
        <w:rPr>
          <w:rFonts w:hint="eastAsia" w:ascii="仿宋" w:hAnsi="仿宋" w:eastAsia="仿宋"/>
          <w:sz w:val="28"/>
          <w:szCs w:val="28"/>
        </w:rPr>
        <w:t xml:space="preserve">。</w:t>
      </w:r>
      <w:r/>
    </w:p>
    <w:p>
      <w:pPr>
        <w:ind w:firstLine="560"/>
        <w:spacing w:line="46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bookmarkEnd w:id="30"/>
      <w:r/>
      <w:bookmarkEnd w:id="31"/>
      <w:r/>
      <w:bookmarkEnd w:id="32"/>
      <w:r/>
      <w:bookmarkEnd w:id="33"/>
      <w:r/>
      <w:bookmarkEnd w:id="34"/>
      <w:r/>
      <w:r/>
    </w:p>
    <w:p>
      <w:pPr>
        <w:ind w:firstLine="560"/>
        <w:spacing w:line="460" w:lineRule="exact"/>
        <w:rPr>
          <w:rFonts w:ascii="仿宋" w:hAnsi="仿宋" w:eastAsia="仿宋"/>
          <w:sz w:val="28"/>
          <w:szCs w:val="28"/>
          <w:u w:val="single"/>
        </w:rPr>
      </w:pPr>
      <w:r>
        <w:rPr>
          <w:rFonts w:hint="eastAsia" w:ascii="仿宋" w:hAnsi="仿宋" w:eastAsia="仿宋"/>
          <w:sz w:val="28"/>
          <w:szCs w:val="28"/>
        </w:rPr>
        <w:t xml:space="preserve">（三）本项目的特定资格要求：</w:t>
      </w:r>
      <w:r/>
    </w:p>
    <w:p>
      <w:pPr>
        <w:ind w:firstLine="562"/>
        <w:spacing w:line="460" w:lineRule="exact"/>
        <w:rPr>
          <w:rFonts w:ascii="仿宋" w:hAnsi="仿宋" w:eastAsia="仿宋"/>
          <w:sz w:val="28"/>
          <w:szCs w:val="28"/>
          <w:lang w:val="zh-CN"/>
        </w:rPr>
      </w:pPr>
      <w:r/>
      <w:bookmarkStart w:id="37" w:name="OLE_LINK55"/>
      <w:r/>
      <w:bookmarkStart w:id="38" w:name="OLE_LINK56"/>
      <w:r/>
      <w:bookmarkStart w:id="39" w:name="OLE_LINK150"/>
      <w:r>
        <w:rPr>
          <w:rFonts w:hint="eastAsia" w:ascii="仿宋" w:hAnsi="仿宋" w:eastAsia="仿宋"/>
          <w:sz w:val="28"/>
          <w:szCs w:val="28"/>
          <w:shd w:val="clear" w:color="auto" w:fill="ffffff"/>
        </w:rPr>
        <w:t xml:space="preserve">供应商须具有公安部门颁发的有效期内的《保安服务许可证》</w:t>
      </w:r>
      <w:r>
        <w:rPr>
          <w:rFonts w:hint="eastAsia" w:ascii="仿宋" w:hAnsi="仿宋" w:eastAsia="仿宋" w:cs="仿宋"/>
          <w:spacing w:val="14"/>
          <w:sz w:val="28"/>
          <w:szCs w:val="28"/>
        </w:rPr>
        <w:t xml:space="preserve">（原件</w:t>
      </w:r>
      <w:r>
        <w:rPr>
          <w:rFonts w:hint="eastAsia" w:ascii="仿宋" w:hAnsi="仿宋" w:eastAsia="仿宋" w:cs="仿宋"/>
          <w:spacing w:val="14"/>
          <w:sz w:val="28"/>
          <w:szCs w:val="28"/>
        </w:rPr>
        <w:t xml:space="preserve">扫描件并加盖</w:t>
      </w:r>
      <w:r>
        <w:rPr>
          <w:rFonts w:hint="eastAsia" w:ascii="仿宋" w:hAnsi="仿宋" w:eastAsia="仿宋" w:cs="仿宋"/>
          <w:spacing w:val="14"/>
          <w:sz w:val="28"/>
          <w:szCs w:val="28"/>
        </w:rPr>
        <w:t xml:space="preserve">供应商电子签章，必须提供）。</w:t>
      </w:r>
      <w:bookmarkEnd w:id="37"/>
      <w:r/>
      <w:bookmarkEnd w:id="38"/>
      <w:r/>
      <w:bookmarkEnd w:id="39"/>
      <w:r/>
      <w:r/>
    </w:p>
    <w:p>
      <w:pPr>
        <w:ind w:firstLine="560"/>
        <w:spacing w:line="460" w:lineRule="exact"/>
        <w:rPr>
          <w:rFonts w:ascii="仿宋" w:hAnsi="仿宋" w:eastAsia="仿宋"/>
          <w:sz w:val="28"/>
          <w:szCs w:val="28"/>
        </w:rPr>
      </w:pPr>
      <w:r>
        <w:rPr>
          <w:rFonts w:hint="eastAsia" w:ascii="仿宋" w:hAnsi="仿宋" w:eastAsia="仿宋" w:cs="宋体"/>
          <w:sz w:val="28"/>
          <w:szCs w:val="28"/>
        </w:rPr>
        <w:t xml:space="preserve">（四）拒绝下述条件的供应商参加本次采购活动：</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w:t>
      </w:r>
      <w:r>
        <w:rPr>
          <w:rFonts w:ascii="仿宋" w:hAnsi="仿宋" w:eastAsia="仿宋"/>
          <w:sz w:val="28"/>
          <w:szCs w:val="28"/>
        </w:rPr>
        <w:t xml:space="preserve">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46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ind w:firstLine="565"/>
        <w:spacing w:line="460" w:lineRule="exact"/>
        <w:rPr>
          <w:rFonts w:ascii="仿宋" w:hAnsi="仿宋" w:eastAsia="仿宋"/>
          <w:b/>
          <w:sz w:val="28"/>
          <w:szCs w:val="28"/>
        </w:rPr>
      </w:pPr>
      <w:r>
        <w:rPr>
          <w:rFonts w:hint="eastAsia" w:ascii="仿宋" w:hAnsi="仿宋" w:eastAsia="仿宋"/>
          <w:b/>
          <w:sz w:val="28"/>
          <w:szCs w:val="28"/>
        </w:rPr>
        <w:t xml:space="preserve">三、获取采购文件</w:t>
      </w:r>
      <w:r/>
    </w:p>
    <w:p>
      <w:pPr>
        <w:ind w:firstLine="560"/>
        <w:spacing w:line="460" w:lineRule="exact"/>
        <w:rPr>
          <w:rFonts w:ascii="仿宋" w:hAnsi="仿宋" w:eastAsia="仿宋"/>
          <w:sz w:val="28"/>
          <w:szCs w:val="28"/>
          <w:highlight w:val="yellow"/>
        </w:rPr>
      </w:pPr>
      <w:r>
        <w:rPr>
          <w:rFonts w:hint="eastAsia" w:ascii="仿宋" w:hAnsi="仿宋" w:eastAsia="仿宋"/>
          <w:sz w:val="28"/>
          <w:szCs w:val="28"/>
        </w:rPr>
        <w:t xml:space="preserve">时间：自磋商公告发布之日起5个工作日。</w:t>
      </w:r>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地点：</w:t>
      </w:r>
      <w:bookmarkStart w:id="40" w:name="OLE_LINK75"/>
      <w:r>
        <w:rPr>
          <w:rFonts w:hint="eastAsia" w:ascii="仿宋" w:hAnsi="仿宋" w:eastAsia="仿宋" w:cs="仿宋"/>
          <w:sz w:val="28"/>
          <w:szCs w:val="28"/>
        </w:rPr>
        <w:t xml:space="preserve">江苏政府采购网或淮安市政府采购网</w:t>
      </w:r>
      <w:bookmarkEnd w:id="40"/>
      <w:r/>
      <w:r/>
    </w:p>
    <w:p>
      <w:pPr>
        <w:ind w:firstLine="560"/>
        <w:spacing w:line="460" w:lineRule="exact"/>
        <w:rPr>
          <w:rFonts w:ascii="仿宋" w:hAnsi="仿宋" w:eastAsia="仿宋"/>
          <w:sz w:val="28"/>
          <w:szCs w:val="28"/>
          <w:shd w:val="clear" w:color="auto" w:fill="ffffff"/>
        </w:rPr>
      </w:pPr>
      <w:r>
        <w:rPr>
          <w:rFonts w:hint="eastAsia" w:ascii="仿宋" w:hAnsi="仿宋" w:eastAsia="仿宋"/>
          <w:sz w:val="28"/>
          <w:szCs w:val="28"/>
        </w:rPr>
        <w:t xml:space="preserve">方式：</w:t>
      </w:r>
      <w:bookmarkStart w:id="41" w:name="OLE_LINK42"/>
      <w:r/>
      <w:bookmarkStart w:id="42" w:name="OLE_LINK41"/>
      <w:r>
        <w:rPr>
          <w:rFonts w:hint="eastAsia" w:ascii="仿宋" w:hAnsi="仿宋" w:eastAsia="仿宋"/>
          <w:sz w:val="28"/>
          <w:szCs w:val="28"/>
          <w:shd w:val="clear" w:color="auto" w:fill="ffffff"/>
        </w:rPr>
        <w:t xml:space="preserve">供应商登陆江苏省政府采购网或淮安市政府采购网，在网站首页点击“苏</w:t>
      </w:r>
      <w:r>
        <w:rPr>
          <w:rFonts w:hint="eastAsia" w:ascii="仿宋" w:hAnsi="仿宋" w:eastAsia="仿宋"/>
          <w:sz w:val="28"/>
          <w:szCs w:val="28"/>
          <w:shd w:val="clear" w:color="auto" w:fill="ffffff"/>
        </w:rPr>
        <w:t xml:space="preserve">采云</w:t>
      </w:r>
      <w:r>
        <w:rPr>
          <w:rFonts w:hint="eastAsia" w:ascii="仿宋" w:hAnsi="仿宋" w:eastAsia="仿宋"/>
          <w:sz w:val="28"/>
          <w:szCs w:val="28"/>
          <w:shd w:val="clear" w:color="auto" w:fill="ffffff"/>
        </w:rPr>
        <w:t xml:space="preserve">”→使用CA锁登录系统（新用户需进行“平台用户注册”）→“项目参与”进行登记，在“可参与项目”中选择“我要参与”，参与成功后到“已参与项目”界面中找到该项目下载文件并进行操作。</w:t>
      </w:r>
      <w:bookmarkEnd w:id="41"/>
      <w:r/>
      <w:bookmarkEnd w:id="42"/>
      <w:r/>
      <w:r/>
    </w:p>
    <w:p>
      <w:pPr>
        <w:ind w:firstLine="560"/>
        <w:spacing w:line="460" w:lineRule="exact"/>
        <w:rPr>
          <w:rFonts w:ascii="仿宋" w:hAnsi="仿宋" w:eastAsia="仿宋"/>
          <w:sz w:val="28"/>
          <w:szCs w:val="28"/>
        </w:rPr>
      </w:pPr>
      <w:r>
        <w:rPr>
          <w:rFonts w:hint="eastAsia" w:ascii="仿宋" w:hAnsi="仿宋" w:eastAsia="仿宋" w:cs="仿宋"/>
          <w:sz w:val="28"/>
          <w:szCs w:val="28"/>
        </w:rPr>
        <w:t xml:space="preserve">售价：0.00元</w:t>
      </w:r>
      <w:r/>
    </w:p>
    <w:p>
      <w:pPr>
        <w:ind w:firstLine="565"/>
        <w:spacing w:line="460" w:lineRule="exact"/>
        <w:rPr>
          <w:rFonts w:ascii="仿宋" w:hAnsi="仿宋" w:eastAsia="仿宋"/>
          <w:b/>
          <w:sz w:val="28"/>
          <w:szCs w:val="28"/>
        </w:rPr>
      </w:pPr>
      <w:r>
        <w:rPr>
          <w:rFonts w:hint="eastAsia" w:ascii="仿宋" w:hAnsi="仿宋" w:eastAsia="仿宋"/>
          <w:b/>
          <w:sz w:val="28"/>
          <w:szCs w:val="28"/>
        </w:rPr>
        <w:t xml:space="preserve">四、响应文件提交</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截止时间：</w:t>
      </w:r>
      <w:r>
        <w:rPr>
          <w:rFonts w:hint="eastAsia" w:ascii="仿宋" w:hAnsi="仿宋" w:eastAsia="仿宋" w:cs="仿宋"/>
          <w:sz w:val="28"/>
          <w:szCs w:val="28"/>
          <w:highlight w:val="white"/>
        </w:rPr>
        <w:t xml:space="preserve">2026-01-1</w:t>
      </w:r>
      <w:r>
        <w:rPr>
          <w:rFonts w:hint="eastAsia" w:ascii="仿宋" w:hAnsi="仿宋" w:eastAsia="仿宋" w:cs="仿宋"/>
          <w:sz w:val="28"/>
          <w:szCs w:val="28"/>
          <w:highlight w:val="white"/>
        </w:rPr>
        <w:t xml:space="preserve">3</w:t>
      </w:r>
      <w:r>
        <w:rPr>
          <w:rFonts w:hint="eastAsia" w:ascii="仿宋" w:hAnsi="仿宋" w:eastAsia="仿宋" w:cs="仿宋"/>
          <w:sz w:val="28"/>
          <w:szCs w:val="28"/>
          <w:highlight w:val="white"/>
        </w:rPr>
        <w:t xml:space="preserve"> 09:00（北京时间）</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地点：</w:t>
      </w:r>
      <w:bookmarkStart w:id="43" w:name="OLE_LINK151"/>
      <w:r/>
      <w:bookmarkStart w:id="44" w:name="OLE_LINK152"/>
      <w:r>
        <w:rPr>
          <w:rFonts w:ascii="仿宋" w:hAnsi="仿宋" w:eastAsia="仿宋"/>
          <w:sz w:val="28"/>
          <w:szCs w:val="28"/>
        </w:rPr>
        <w:t xml:space="preserve">本</w:t>
      </w:r>
      <w:r>
        <w:rPr>
          <w:rFonts w:hint="eastAsia" w:ascii="仿宋" w:hAnsi="仿宋" w:eastAsia="仿宋"/>
          <w:sz w:val="28"/>
          <w:szCs w:val="28"/>
        </w:rPr>
        <w:t xml:space="preserve">项</w:t>
      </w:r>
      <w:r>
        <w:rPr>
          <w:rFonts w:ascii="仿宋" w:hAnsi="仿宋" w:eastAsia="仿宋"/>
          <w:sz w:val="28"/>
          <w:szCs w:val="28"/>
        </w:rPr>
        <w:t xml:space="preserve">目采用</w:t>
      </w:r>
      <w:r>
        <w:rPr>
          <w:rFonts w:hint="eastAsia" w:ascii="仿宋" w:hAnsi="仿宋" w:eastAsia="仿宋"/>
          <w:sz w:val="28"/>
          <w:szCs w:val="28"/>
        </w:rPr>
        <w:t xml:space="preserve">远</w:t>
      </w:r>
      <w:r>
        <w:rPr>
          <w:rFonts w:ascii="仿宋" w:hAnsi="仿宋" w:eastAsia="仿宋"/>
          <w:sz w:val="28"/>
          <w:szCs w:val="28"/>
        </w:rPr>
        <w:t xml:space="preserve">程“不</w:t>
      </w:r>
      <w:r>
        <w:rPr>
          <w:rFonts w:hint="eastAsia" w:ascii="仿宋" w:hAnsi="仿宋" w:eastAsia="仿宋"/>
          <w:sz w:val="28"/>
          <w:szCs w:val="28"/>
        </w:rPr>
        <w:t xml:space="preserve">见</w:t>
      </w:r>
      <w:r>
        <w:rPr>
          <w:rFonts w:ascii="仿宋" w:hAnsi="仿宋" w:eastAsia="仿宋"/>
          <w:sz w:val="28"/>
          <w:szCs w:val="28"/>
        </w:rPr>
        <w:t xml:space="preserve">面”开</w:t>
      </w:r>
      <w:r>
        <w:rPr>
          <w:rFonts w:hint="eastAsia" w:ascii="仿宋" w:hAnsi="仿宋" w:eastAsia="仿宋"/>
          <w:sz w:val="28"/>
          <w:szCs w:val="28"/>
        </w:rPr>
        <w:t xml:space="preserve">标</w:t>
      </w:r>
      <w:r>
        <w:rPr>
          <w:rFonts w:ascii="仿宋" w:hAnsi="仿宋" w:eastAsia="仿宋"/>
          <w:sz w:val="28"/>
          <w:szCs w:val="28"/>
        </w:rPr>
        <w:t xml:space="preserve">方式，无需到</w:t>
      </w:r>
      <w:r>
        <w:rPr>
          <w:rFonts w:hint="eastAsia" w:ascii="仿宋" w:hAnsi="仿宋" w:eastAsia="仿宋"/>
          <w:sz w:val="28"/>
          <w:szCs w:val="28"/>
        </w:rPr>
        <w:t xml:space="preserve">现场</w:t>
      </w:r>
      <w:r>
        <w:rPr>
          <w:rFonts w:ascii="仿宋" w:hAnsi="仿宋" w:eastAsia="仿宋"/>
          <w:sz w:val="28"/>
          <w:szCs w:val="28"/>
        </w:rPr>
        <w:t xml:space="preserve">提交，</w:t>
      </w:r>
      <w:r>
        <w:rPr>
          <w:rFonts w:hint="eastAsia" w:ascii="仿宋" w:hAnsi="仿宋" w:eastAsia="仿宋"/>
          <w:sz w:val="28"/>
          <w:szCs w:val="28"/>
        </w:rPr>
        <w:t xml:space="preserve">请</w:t>
      </w:r>
      <w:r>
        <w:rPr>
          <w:rFonts w:ascii="仿宋" w:hAnsi="仿宋" w:eastAsia="仿宋"/>
          <w:sz w:val="28"/>
          <w:szCs w:val="28"/>
        </w:rPr>
        <w:t xml:space="preserve">供</w:t>
      </w:r>
      <w:r>
        <w:rPr>
          <w:rFonts w:hint="eastAsia" w:ascii="仿宋" w:hAnsi="仿宋" w:eastAsia="仿宋"/>
          <w:sz w:val="28"/>
          <w:szCs w:val="28"/>
        </w:rPr>
        <w:t xml:space="preserve">应</w:t>
      </w:r>
      <w:r>
        <w:rPr>
          <w:rFonts w:ascii="仿宋" w:hAnsi="仿宋" w:eastAsia="仿宋"/>
          <w:sz w:val="28"/>
          <w:szCs w:val="28"/>
        </w:rPr>
        <w:t xml:space="preserve">商在</w:t>
      </w:r>
      <w:r>
        <w:rPr>
          <w:rFonts w:hint="eastAsia" w:ascii="仿宋" w:hAnsi="仿宋" w:eastAsia="仿宋"/>
          <w:sz w:val="28"/>
          <w:szCs w:val="28"/>
        </w:rPr>
        <w:t xml:space="preserve">响应文件提交</w:t>
      </w:r>
      <w:r>
        <w:rPr>
          <w:rFonts w:ascii="仿宋" w:hAnsi="仿宋" w:eastAsia="仿宋"/>
          <w:sz w:val="28"/>
          <w:szCs w:val="28"/>
        </w:rPr>
        <w:t xml:space="preserve">截止前提前登入</w:t>
      </w:r>
      <w:bookmarkStart w:id="45" w:name="OLE_LINK11"/>
      <w:r>
        <w:rPr>
          <w:rFonts w:hint="eastAsia" w:ascii="仿宋" w:hAnsi="仿宋" w:eastAsia="仿宋"/>
          <w:sz w:val="28"/>
          <w:szCs w:val="28"/>
        </w:rPr>
        <w:t xml:space="preserve">苏</w:t>
      </w:r>
      <w:r>
        <w:rPr>
          <w:rFonts w:ascii="仿宋" w:hAnsi="仿宋" w:eastAsia="仿宋"/>
          <w:sz w:val="28"/>
          <w:szCs w:val="28"/>
        </w:rPr>
        <w:t xml:space="preserve">采云</w:t>
      </w:r>
      <w:r>
        <w:rPr>
          <w:rFonts w:ascii="仿宋" w:hAnsi="仿宋" w:eastAsia="仿宋"/>
          <w:sz w:val="28"/>
          <w:szCs w:val="28"/>
        </w:rPr>
        <w:t xml:space="preserve">政府采</w:t>
      </w:r>
      <w:r>
        <w:rPr>
          <w:rFonts w:hint="eastAsia" w:ascii="仿宋" w:hAnsi="仿宋" w:eastAsia="仿宋"/>
          <w:sz w:val="28"/>
          <w:szCs w:val="28"/>
        </w:rPr>
        <w:t xml:space="preserve">购</w:t>
      </w:r>
      <w:r>
        <w:rPr>
          <w:rFonts w:ascii="仿宋" w:hAnsi="仿宋" w:eastAsia="仿宋"/>
          <w:sz w:val="28"/>
          <w:szCs w:val="28"/>
        </w:rPr>
        <w:t xml:space="preserve">一体化平台</w:t>
      </w:r>
      <w:bookmarkEnd w:id="45"/>
      <w:r>
        <w:rPr>
          <w:rFonts w:ascii="仿宋" w:hAnsi="仿宋" w:eastAsia="仿宋"/>
          <w:sz w:val="28"/>
          <w:szCs w:val="28"/>
        </w:rPr>
        <w:t xml:space="preserve">（网址：http：//jszfcg.jsczt.cn/jszc/login）提交</w:t>
      </w:r>
      <w:r>
        <w:rPr>
          <w:rFonts w:hint="eastAsia" w:ascii="仿宋" w:hAnsi="仿宋" w:eastAsia="仿宋"/>
          <w:sz w:val="28"/>
          <w:szCs w:val="28"/>
        </w:rPr>
        <w:t xml:space="preserve">响应</w:t>
      </w:r>
      <w:r>
        <w:rPr>
          <w:rFonts w:ascii="仿宋" w:hAnsi="仿宋" w:eastAsia="仿宋"/>
          <w:sz w:val="28"/>
          <w:szCs w:val="28"/>
        </w:rPr>
        <w:t xml:space="preserve">文件。</w:t>
      </w:r>
      <w:bookmarkEnd w:id="43"/>
      <w:r/>
      <w:bookmarkEnd w:id="44"/>
      <w:r/>
      <w:r/>
    </w:p>
    <w:p>
      <w:pPr>
        <w:ind w:firstLine="560"/>
        <w:spacing w:line="460" w:lineRule="exact"/>
        <w:rPr>
          <w:rFonts w:ascii="仿宋" w:hAnsi="仿宋" w:eastAsia="仿宋"/>
          <w:b/>
          <w:sz w:val="28"/>
          <w:szCs w:val="28"/>
        </w:rPr>
      </w:pPr>
      <w:r>
        <w:rPr>
          <w:rFonts w:hint="eastAsia" w:ascii="仿宋" w:hAnsi="仿宋" w:eastAsia="仿宋"/>
          <w:b/>
          <w:sz w:val="28"/>
          <w:szCs w:val="28"/>
        </w:rPr>
        <w:t xml:space="preserve">五、开启</w:t>
      </w:r>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时间：2026-01-1</w:t>
      </w:r>
      <w:r>
        <w:rPr>
          <w:rFonts w:hint="eastAsia" w:ascii="仿宋" w:hAnsi="仿宋" w:eastAsia="仿宋" w:cs="仿宋"/>
          <w:sz w:val="28"/>
          <w:szCs w:val="28"/>
        </w:rPr>
        <w:t xml:space="preserve">3</w:t>
      </w:r>
      <w:r>
        <w:rPr>
          <w:rFonts w:hint="eastAsia" w:ascii="仿宋" w:hAnsi="仿宋" w:eastAsia="仿宋" w:cs="仿宋"/>
          <w:sz w:val="28"/>
          <w:szCs w:val="28"/>
        </w:rPr>
        <w:t xml:space="preserve"> 09:00 （北京时间）</w:t>
      </w:r>
      <w:r/>
    </w:p>
    <w:p>
      <w:pPr>
        <w:ind w:firstLine="560"/>
        <w:spacing w:line="460" w:lineRule="exact"/>
        <w:rPr>
          <w:rFonts w:ascii="仿宋" w:hAnsi="仿宋" w:eastAsia="仿宋"/>
          <w:b/>
          <w:sz w:val="28"/>
          <w:szCs w:val="28"/>
        </w:rPr>
      </w:pPr>
      <w:r>
        <w:rPr>
          <w:rFonts w:hint="eastAsia" w:ascii="仿宋" w:hAnsi="仿宋" w:eastAsia="仿宋" w:cs="仿宋"/>
          <w:sz w:val="28"/>
          <w:szCs w:val="28"/>
        </w:rPr>
        <w:t xml:space="preserve">地点：盱眙县201开标室</w:t>
      </w:r>
      <w:r/>
    </w:p>
    <w:p>
      <w:pPr>
        <w:ind w:firstLine="560"/>
        <w:spacing w:line="460" w:lineRule="exact"/>
        <w:rPr>
          <w:rFonts w:ascii="仿宋" w:hAnsi="仿宋" w:eastAsia="仿宋"/>
          <w:b/>
          <w:sz w:val="28"/>
          <w:szCs w:val="28"/>
        </w:rPr>
      </w:pPr>
      <w:r>
        <w:rPr>
          <w:rFonts w:hint="eastAsia" w:ascii="仿宋" w:hAnsi="仿宋" w:eastAsia="仿宋"/>
          <w:b/>
          <w:sz w:val="28"/>
          <w:szCs w:val="28"/>
        </w:rPr>
        <w:t xml:space="preserve">六、公告期限</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自本公告发布之日起3个工作日。</w:t>
      </w:r>
      <w:r/>
    </w:p>
    <w:p>
      <w:pPr>
        <w:ind w:firstLine="565"/>
        <w:spacing w:line="460" w:lineRule="exact"/>
        <w:rPr>
          <w:rFonts w:ascii="仿宋" w:hAnsi="仿宋" w:eastAsia="仿宋"/>
          <w:b/>
          <w:sz w:val="28"/>
          <w:szCs w:val="28"/>
        </w:rPr>
      </w:pPr>
      <w:r>
        <w:rPr>
          <w:rFonts w:hint="eastAsia" w:ascii="仿宋" w:hAnsi="仿宋" w:eastAsia="仿宋"/>
          <w:b/>
          <w:sz w:val="28"/>
          <w:szCs w:val="28"/>
        </w:rPr>
        <w:t xml:space="preserve">七、其他补充事宜</w:t>
      </w:r>
      <w:r/>
    </w:p>
    <w:p>
      <w:pPr>
        <w:ind w:firstLine="565"/>
        <w:spacing w:line="460" w:lineRule="exact"/>
        <w:rPr>
          <w:rFonts w:ascii="仿宋" w:hAnsi="仿宋" w:eastAsia="仿宋"/>
          <w:sz w:val="28"/>
          <w:szCs w:val="28"/>
        </w:rPr>
      </w:pPr>
      <w:r/>
      <w:bookmarkStart w:id="46" w:name="OLE_LINK26"/>
      <w:r/>
      <w:bookmarkStart w:id="47" w:name="OLE_LINK27"/>
      <w:r>
        <w:rPr>
          <w:rFonts w:hint="eastAsia" w:ascii="仿宋" w:hAnsi="仿宋" w:eastAsia="仿宋"/>
          <w:sz w:val="28"/>
          <w:szCs w:val="28"/>
        </w:rPr>
        <w:t xml:space="preserve">1.根据省财政厅《关于更换全省政府采购交易系统C A数字证书和公章的通知》（</w:t>
      </w:r>
      <w:r>
        <w:rPr>
          <w:rFonts w:hint="eastAsia" w:ascii="仿宋" w:hAnsi="仿宋" w:eastAsia="仿宋"/>
          <w:sz w:val="28"/>
          <w:szCs w:val="28"/>
        </w:rPr>
        <w:t xml:space="preserve">苏财购〔2023〕</w:t>
      </w:r>
      <w:r>
        <w:rPr>
          <w:rFonts w:hint="eastAsia" w:ascii="仿宋" w:hAnsi="仿宋" w:eastAsia="仿宋"/>
          <w:sz w:val="28"/>
          <w:szCs w:val="28"/>
        </w:rPr>
        <w:t xml:space="preserve">101号），“苏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”政府采购交易系统（以下简称苏</w:t>
      </w:r>
      <w:r>
        <w:rPr>
          <w:rFonts w:hint="eastAsia" w:ascii="仿宋" w:hAnsi="仿宋" w:eastAsia="仿宋"/>
          <w:sz w:val="28"/>
          <w:szCs w:val="28"/>
        </w:rPr>
        <w:t xml:space="preserve">采云</w:t>
      </w:r>
      <w:r>
        <w:rPr>
          <w:rFonts w:hint="eastAsia" w:ascii="仿宋" w:hAnsi="仿宋" w:eastAsia="仿宋"/>
          <w:sz w:val="28"/>
          <w:szCs w:val="28"/>
        </w:rPr>
        <w:t xml:space="preserve">系统）的CA数字证书、公章为江苏省电子政务证书认证中心C A和方正国际软件（北京）有限公司公章。如果供应商通</w:t>
      </w:r>
      <w:r>
        <w:rPr>
          <w:rFonts w:hint="eastAsia" w:ascii="仿宋" w:hAnsi="仿宋" w:eastAsia="仿宋"/>
          <w:sz w:val="28"/>
          <w:szCs w:val="28"/>
        </w:rPr>
        <w:t xml:space="preserve">过苏</w:t>
      </w:r>
      <w:r>
        <w:rPr>
          <w:rFonts w:hint="eastAsia" w:ascii="仿宋" w:hAnsi="仿宋" w:eastAsia="仿宋"/>
          <w:sz w:val="28"/>
          <w:szCs w:val="28"/>
        </w:rPr>
        <w:t xml:space="preserve">采云</w:t>
      </w:r>
      <w:r>
        <w:rPr>
          <w:rFonts w:hint="eastAsia" w:ascii="仿宋" w:hAnsi="仿宋" w:eastAsia="仿宋"/>
          <w:sz w:val="28"/>
          <w:szCs w:val="28"/>
        </w:rPr>
        <w:t xml:space="preserve">系统参与政府采购项目，需要更换CA数字证书和公章。具体办理指南和操作手册见链接：</w:t>
      </w:r>
      <w:bookmarkStart w:id="48" w:name="OLE_LINK156"/>
      <w:r>
        <w:rPr>
          <w:rFonts w:hint="eastAsia" w:ascii="仿宋" w:hAnsi="仿宋" w:eastAsia="仿宋" w:cs="仿宋"/>
          <w:sz w:val="28"/>
          <w:szCs w:val="28"/>
        </w:rPr>
        <w:t xml:space="preserve">http://www.ccgp-jiangsu.gov.cn/jiangsu/zlxz/ee/ee3a4bc5a3454aa2b0d9312230633ce9.html</w:t>
      </w:r>
      <w:bookmarkEnd w:id="48"/>
      <w:r>
        <w:rPr>
          <w:rFonts w:hint="eastAsia" w:ascii="仿宋" w:hAnsi="仿宋" w:eastAsia="仿宋"/>
          <w:sz w:val="28"/>
          <w:szCs w:val="28"/>
        </w:rPr>
        <w:t xml:space="preserve">。</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w:t>
      </w:r>
      <w:r>
        <w:rPr>
          <w:rFonts w:hint="eastAsia" w:ascii="仿宋" w:hAnsi="仿宋" w:eastAsia="仿宋"/>
          <w:sz w:val="28"/>
          <w:szCs w:val="28"/>
        </w:rPr>
        <w:t xml:space="preserve">采云</w:t>
      </w:r>
      <w:r>
        <w:rPr>
          <w:rFonts w:hint="eastAsia" w:ascii="仿宋" w:hAnsi="仿宋" w:eastAsia="仿宋"/>
          <w:sz w:val="28"/>
          <w:szCs w:val="28"/>
        </w:rPr>
        <w:t xml:space="preserve">系统供应商操作手册》（以下简称《操作手册》））、进行注册并按《操作手册》要求制作、上传电子响应文件。</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2.</w:t>
      </w:r>
      <w:bookmarkStart w:id="49" w:name="OLE_LINK158"/>
      <w:r/>
      <w:bookmarkStart w:id="50" w:name="OLE_LINK157"/>
      <w:r>
        <w:rPr>
          <w:rFonts w:hint="eastAsia" w:ascii="仿宋" w:hAnsi="仿宋" w:eastAsia="仿宋" w:cs="仿宋"/>
          <w:sz w:val="28"/>
          <w:szCs w:val="28"/>
        </w:rPr>
        <w:t xml:space="preserve">有关本次磋商活动的事项若存在变动或修改，敬请及时关注淮安市政府采购网或江苏省政府采购网发布的更正公告，否则产生的后果由供应商自行承担。</w:t>
      </w:r>
      <w:bookmarkEnd w:id="49"/>
      <w:r/>
      <w:bookmarkEnd w:id="50"/>
      <w:r/>
      <w:r/>
    </w:p>
    <w:p>
      <w:pPr>
        <w:ind w:firstLine="565"/>
        <w:spacing w:line="460" w:lineRule="exact"/>
        <w:rPr>
          <w:rFonts w:ascii="仿宋" w:hAnsi="仿宋" w:eastAsia="仿宋"/>
          <w:sz w:val="28"/>
          <w:szCs w:val="28"/>
        </w:rPr>
      </w:pPr>
      <w:r>
        <w:rPr>
          <w:rFonts w:hint="eastAsia" w:ascii="仿宋" w:hAnsi="仿宋" w:eastAsia="仿宋"/>
          <w:sz w:val="28"/>
          <w:szCs w:val="28"/>
        </w:rPr>
        <w:t xml:space="preserve">3.本次采购不</w:t>
      </w:r>
      <w:r>
        <w:rPr>
          <w:rFonts w:hint="eastAsia" w:ascii="仿宋" w:hAnsi="仿宋" w:eastAsia="仿宋"/>
          <w:sz w:val="28"/>
          <w:szCs w:val="28"/>
        </w:rPr>
        <w:t xml:space="preserve">收取磋商</w:t>
      </w:r>
      <w:r>
        <w:rPr>
          <w:rFonts w:hint="eastAsia" w:ascii="仿宋" w:hAnsi="仿宋" w:eastAsia="仿宋"/>
          <w:sz w:val="28"/>
          <w:szCs w:val="28"/>
        </w:rPr>
        <w:t xml:space="preserve">保证金。</w:t>
      </w:r>
      <w:bookmarkEnd w:id="46"/>
      <w:r/>
      <w:bookmarkEnd w:id="47"/>
      <w:r/>
      <w:r/>
    </w:p>
    <w:p>
      <w:pPr>
        <w:ind w:firstLine="565"/>
        <w:spacing w:line="460" w:lineRule="exact"/>
        <w:rPr>
          <w:rFonts w:ascii="仿宋" w:hAnsi="仿宋" w:eastAsia="仿宋"/>
          <w:b/>
          <w:sz w:val="28"/>
          <w:szCs w:val="28"/>
        </w:rPr>
      </w:pPr>
      <w:r>
        <w:rPr>
          <w:rFonts w:hint="eastAsia" w:ascii="仿宋" w:hAnsi="仿宋" w:eastAsia="仿宋"/>
          <w:b/>
          <w:sz w:val="28"/>
          <w:szCs w:val="28"/>
        </w:rPr>
        <w:t xml:space="preserve">七、对本次采购提出询问，请按以下方式联系。</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1、采购人信息</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单位名称：江苏省盱眙中等专业学校</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单位地址：</w:t>
      </w:r>
      <w:r>
        <w:rPr>
          <w:rFonts w:ascii="仿宋" w:hAnsi="仿宋" w:eastAsia="仿宋"/>
          <w:sz w:val="28"/>
          <w:szCs w:val="28"/>
        </w:rPr>
        <w:t xml:space="preserve">盱眙县山水大道1号</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联系人：</w:t>
      </w:r>
      <w:bookmarkStart w:id="51" w:name="OLE_LINK7"/>
      <w:r/>
      <w:bookmarkStart w:id="52" w:name="OLE_LINK8"/>
      <w:r>
        <w:rPr>
          <w:rFonts w:hint="eastAsia" w:ascii="仿宋" w:hAnsi="仿宋" w:eastAsia="仿宋"/>
          <w:sz w:val="28"/>
          <w:szCs w:val="28"/>
        </w:rPr>
        <w:t xml:space="preserve">房金荣</w:t>
      </w:r>
      <w:bookmarkEnd w:id="51"/>
      <w:r/>
      <w:bookmarkEnd w:id="52"/>
      <w:r/>
      <w:r/>
    </w:p>
    <w:p>
      <w:pPr>
        <w:ind w:firstLine="565"/>
        <w:spacing w:line="460" w:lineRule="exact"/>
        <w:rPr>
          <w:rFonts w:ascii="仿宋" w:hAnsi="仿宋" w:eastAsia="仿宋"/>
          <w:sz w:val="28"/>
          <w:szCs w:val="28"/>
        </w:rPr>
      </w:pPr>
      <w:r>
        <w:rPr>
          <w:rFonts w:hint="eastAsia" w:ascii="仿宋" w:hAnsi="仿宋" w:eastAsia="仿宋"/>
          <w:sz w:val="28"/>
          <w:szCs w:val="28"/>
        </w:rPr>
        <w:t xml:space="preserve">联系电话：</w:t>
      </w:r>
      <w:bookmarkStart w:id="53" w:name="OLE_LINK9"/>
      <w:r/>
      <w:bookmarkStart w:id="54" w:name="OLE_LINK10"/>
      <w:r>
        <w:rPr>
          <w:rFonts w:hint="eastAsia" w:ascii="仿宋" w:hAnsi="仿宋" w:eastAsia="仿宋"/>
          <w:sz w:val="28"/>
          <w:szCs w:val="28"/>
        </w:rPr>
        <w:t xml:space="preserve">13915175051</w:t>
      </w:r>
      <w:bookmarkEnd w:id="53"/>
      <w:r/>
      <w:bookmarkEnd w:id="54"/>
      <w:r/>
      <w:r/>
    </w:p>
    <w:p>
      <w:pPr>
        <w:ind w:firstLine="565"/>
        <w:spacing w:line="46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单位名称：江苏亘峻工程咨询有限公司　</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单位地址：</w:t>
      </w:r>
      <w:bookmarkStart w:id="55" w:name="OLE_LINK47"/>
      <w:r/>
      <w:bookmarkStart w:id="56" w:name="OLE_LINK48"/>
      <w:r>
        <w:rPr>
          <w:rFonts w:hint="eastAsia" w:ascii="仿宋" w:hAnsi="仿宋" w:eastAsia="仿宋"/>
          <w:sz w:val="28"/>
          <w:szCs w:val="28"/>
        </w:rPr>
        <w:t xml:space="preserve">盱眙县家</w:t>
      </w:r>
      <w:r>
        <w:rPr>
          <w:rFonts w:hint="eastAsia" w:ascii="仿宋" w:hAnsi="仿宋" w:eastAsia="仿宋"/>
          <w:sz w:val="28"/>
          <w:szCs w:val="28"/>
        </w:rPr>
        <w:t xml:space="preserve">禧</w:t>
      </w:r>
      <w:r>
        <w:rPr>
          <w:rFonts w:hint="eastAsia" w:ascii="仿宋" w:hAnsi="仿宋" w:eastAsia="仿宋"/>
          <w:sz w:val="28"/>
          <w:szCs w:val="28"/>
        </w:rPr>
        <w:t xml:space="preserve">广场写字楼5020室</w:t>
      </w:r>
      <w:bookmarkEnd w:id="55"/>
      <w:r/>
      <w:bookmarkEnd w:id="56"/>
      <w:r/>
      <w:r/>
    </w:p>
    <w:p>
      <w:pPr>
        <w:ind w:firstLine="565"/>
        <w:spacing w:line="460" w:lineRule="exact"/>
        <w:rPr>
          <w:rFonts w:ascii="仿宋" w:hAnsi="仿宋" w:eastAsia="仿宋"/>
          <w:sz w:val="28"/>
          <w:szCs w:val="28"/>
        </w:rPr>
      </w:pPr>
      <w:r>
        <w:rPr>
          <w:rFonts w:hint="eastAsia" w:ascii="仿宋" w:hAnsi="仿宋" w:eastAsia="仿宋"/>
          <w:sz w:val="28"/>
          <w:szCs w:val="28"/>
        </w:rPr>
        <w:t xml:space="preserve">联系人：武建霞</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联系电话：0517-88612997</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3、项目联系方式</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项目联系人：武建霞</w:t>
      </w:r>
      <w:r/>
    </w:p>
    <w:p>
      <w:pPr>
        <w:ind w:firstLine="565"/>
        <w:spacing w:line="460" w:lineRule="exact"/>
        <w:rPr>
          <w:rFonts w:ascii="仿宋" w:hAnsi="仿宋" w:eastAsia="仿宋"/>
          <w:sz w:val="28"/>
          <w:szCs w:val="28"/>
        </w:rPr>
      </w:pPr>
      <w:r>
        <w:rPr>
          <w:rFonts w:hint="eastAsia" w:ascii="仿宋" w:hAnsi="仿宋" w:eastAsia="仿宋"/>
          <w:sz w:val="28"/>
          <w:szCs w:val="28"/>
        </w:rPr>
        <w:t xml:space="preserve">电话：0517-88612997</w:t>
      </w:r>
      <w:bookmarkEnd w:id="1"/>
      <w:r/>
      <w:bookmarkEnd w:id="2"/>
      <w:r/>
      <w:r/>
    </w:p>
    <w:p>
      <w:r/>
      <w:r/>
    </w:p>
    <w:p>
      <w:pPr>
        <w:ind w:firstLine="2693"/>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第二章   供应商须知</w:t>
      </w:r>
      <w:r/>
    </w:p>
    <w:p>
      <w:pPr>
        <w:ind w:firstLine="562"/>
        <w:spacing w:line="420" w:lineRule="exact"/>
        <w:rPr>
          <w:rFonts w:ascii="仿宋" w:hAnsi="仿宋" w:eastAsia="仿宋" w:cs="仿宋"/>
          <w:b/>
          <w:sz w:val="28"/>
          <w:szCs w:val="28"/>
        </w:rPr>
        <w:outlineLvl w:val="1"/>
      </w:pPr>
      <w:r>
        <w:rPr>
          <w:rFonts w:hint="eastAsia" w:ascii="仿宋" w:hAnsi="仿宋" w:eastAsia="仿宋" w:cs="仿宋"/>
          <w:b/>
          <w:sz w:val="28"/>
          <w:szCs w:val="28"/>
        </w:rPr>
        <w:t xml:space="preserve">一、总则</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1.适用范围</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本竞争性磋商文件仅适用于本次采购邀请中所述项目的采购。</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2.合格的供应商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2.1满足第一章磋商邀请中供应商资格要求的规定。</w:t>
      </w:r>
      <w:r/>
    </w:p>
    <w:p>
      <w:pPr>
        <w:ind w:firstLine="584"/>
        <w:spacing w:line="420" w:lineRule="exact"/>
        <w:rPr>
          <w:rFonts w:ascii="仿宋" w:hAnsi="仿宋" w:eastAsia="仿宋" w:cs="仿宋"/>
          <w:sz w:val="28"/>
          <w:szCs w:val="28"/>
        </w:rPr>
      </w:pPr>
      <w:r>
        <w:rPr>
          <w:rFonts w:hint="eastAsia" w:ascii="仿宋" w:hAnsi="仿宋" w:eastAsia="仿宋" w:cs="仿宋"/>
          <w:spacing w:val="6"/>
          <w:sz w:val="28"/>
          <w:szCs w:val="28"/>
        </w:rPr>
        <w:t xml:space="preserve">2.2</w:t>
      </w:r>
      <w:r>
        <w:rPr>
          <w:rFonts w:hint="eastAsia" w:ascii="仿宋" w:hAnsi="仿宋" w:eastAsia="仿宋" w:cs="仿宋"/>
          <w:sz w:val="28"/>
          <w:szCs w:val="28"/>
        </w:rPr>
        <w:t xml:space="preserve">满足磋商文件中实质性条款的规定。</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3.适用法律</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3.1《中华人民共和国政府采购法》、《中华人民共和国政府采购法实施条例》、《政府采购竞争性磋商采购方式管理暂行办法》等有关法律、法规和规定等。</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4.磋商费用</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4.1供应商应自行承担所有与参加磋商有关的费用。不论磋商的结果如何，采购人（采购代理机构）在任何情况下均无义务和责任承担这些费用。</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4.2本次招标代理费按照“关于印发《江苏省政府采购代理服务收费指导意见》的通知”【苏政采协[2024]20号】的收费标准优惠收取9800元，</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单位领取成交通知书时缴纳。因此各供应商在报价时必须考虑上述费用，无需单独列项计取</w:t>
      </w:r>
      <w:r>
        <w:rPr>
          <w:rFonts w:hint="eastAsia" w:ascii="仿宋" w:hAnsi="仿宋" w:eastAsia="仿宋" w:cs="仿宋"/>
          <w:sz w:val="28"/>
          <w:szCs w:val="28"/>
          <w:lang w:val="zh-CN"/>
        </w:rPr>
        <w:t xml:space="preserve">。</w:t>
      </w:r>
      <w:r/>
    </w:p>
    <w:p>
      <w:pPr>
        <w:ind w:firstLine="562"/>
        <w:spacing w:line="420" w:lineRule="exact"/>
        <w:rPr>
          <w:rFonts w:ascii="仿宋" w:hAnsi="仿宋" w:eastAsia="仿宋" w:cs="仿宋"/>
          <w:b/>
          <w:sz w:val="28"/>
          <w:szCs w:val="28"/>
        </w:rPr>
        <w:outlineLvl w:val="1"/>
      </w:pPr>
      <w:r>
        <w:rPr>
          <w:rFonts w:hint="eastAsia" w:ascii="仿宋" w:hAnsi="仿宋" w:eastAsia="仿宋" w:cs="仿宋"/>
          <w:b/>
          <w:sz w:val="28"/>
          <w:szCs w:val="28"/>
        </w:rPr>
        <w:t xml:space="preserve">二、磋商文件</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5.磋商文件由以下部分组成：</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5.1磋商邀请</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5.2供应商须知</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5.3评标标准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5.4合同格式及条款</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5.5项目采购需求</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5.6响应文件格式</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6.磋商文件的澄清</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6.1任何要求对磋商文件进行澄清的供应商，均应在磋商截止时间五日前按采购公告中的通讯地址，以书面形式通知采购人（采购代理），采购人（采购代理）对磋商截止时间五日前收到的任何澄清要求予以答复。由于供应商所留联系方式有问题而导致采购人（采购代理）无法通知的，其责任由供应商自行承担。</w:t>
      </w:r>
      <w:r/>
    </w:p>
    <w:p>
      <w:pPr>
        <w:ind w:firstLine="560"/>
        <w:spacing w:line="420" w:lineRule="exact"/>
        <w:rPr>
          <w:rFonts w:ascii="仿宋" w:hAnsi="仿宋" w:eastAsia="仿宋" w:cs="仿宋"/>
          <w:bCs/>
          <w:sz w:val="28"/>
          <w:szCs w:val="28"/>
          <w:lang w:val="zh-CN"/>
        </w:rPr>
      </w:pPr>
      <w:r>
        <w:rPr>
          <w:rFonts w:hint="eastAsia" w:ascii="仿宋" w:hAnsi="仿宋" w:eastAsia="仿宋" w:cs="仿宋"/>
          <w:bCs/>
          <w:sz w:val="28"/>
          <w:szCs w:val="28"/>
        </w:rPr>
        <w:t xml:space="preserve">7.磋商文件的更正或补充</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7.1在磋商时间前，采购人（代理机构）可主动或在解答供应商提出的澄清问题时对磋商文件用更正公告的方式进行修正。</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7.2对磋商文件的修改将在江苏省政府采购网、淮安市政府采购网进行公告，同时通过电子交易平台通知所有已</w:t>
      </w:r>
      <w:r>
        <w:rPr>
          <w:rFonts w:hint="eastAsia" w:ascii="仿宋" w:hAnsi="仿宋" w:eastAsia="仿宋" w:cs="仿宋"/>
          <w:sz w:val="28"/>
          <w:szCs w:val="28"/>
        </w:rPr>
        <w:t xml:space="preserve">获取磋商</w:t>
      </w:r>
      <w:r>
        <w:rPr>
          <w:rFonts w:hint="eastAsia" w:ascii="仿宋" w:hAnsi="仿宋" w:eastAsia="仿宋" w:cs="仿宋"/>
          <w:sz w:val="28"/>
          <w:szCs w:val="28"/>
        </w:rPr>
        <w:t xml:space="preserve">文件的供应商。更正公告将作为磋商文件的组成部分，对所有参加本次磋商的供应商都具有约束力。</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7.3供应商须持续关注本项目在淮安市政府采购网及电子化系统中发布的信息（含更正、修改等信息），否则产生的后果由供应商自行承担。</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7.4为使供应商有足够的时间按磋商文件的更正要求修正响应文件，采购人（代理机构）有权按照相关法定的要求推迟响应文件接收截止时间和磋商时间。</w:t>
      </w:r>
      <w:r/>
    </w:p>
    <w:p>
      <w:pPr>
        <w:ind w:firstLine="562"/>
        <w:spacing w:line="420" w:lineRule="exact"/>
        <w:rPr>
          <w:rFonts w:ascii="仿宋" w:hAnsi="仿宋" w:eastAsia="仿宋" w:cs="仿宋"/>
          <w:b/>
          <w:sz w:val="28"/>
          <w:szCs w:val="28"/>
        </w:rPr>
        <w:outlineLvl w:val="1"/>
      </w:pPr>
      <w:r>
        <w:rPr>
          <w:rFonts w:hint="eastAsia" w:ascii="仿宋" w:hAnsi="仿宋" w:eastAsia="仿宋" w:cs="仿宋"/>
          <w:b/>
          <w:sz w:val="28"/>
          <w:szCs w:val="28"/>
        </w:rPr>
        <w:t xml:space="preserve">三、响应文件的编制</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8．响应文件的语言及度量衡单位</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8.1供应商提交的响应文件以及供应商与代理机构就有关磋商的所有来往通知、函件和文件均应使用简体中文。</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8.2 除技术性能另有规定外，响应文件所使用的度量衡单位，均须采用国家法定计量单位。</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9.响应文件的构成</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9.1磋商供应商编写的响应文件应按磋商文件第六章“响应文件格式”中的要求进行编写。</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9.2供应商编写的响应文件应包括资格证明文件、符合性证明文件、分项报价表、技术要求响应及偏离表、商务要求响应及偏离表、其他证明文件、磋商响应函等部分。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9.3如标书制作工具中格式和内容与“淮安市政府采购网”发布的采购文件不一致，请以“淮安市政府采购网”发布的磋商文件为准。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10.磋商报价</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10.1本项目为固定总价报价，供应商的报价应包含完成全部服务工作内容和因完成该项服务工作所需的一切费用以及项目实施过程中应预见和不可预见的费用。包括完成</w:t>
      </w:r>
      <w:r>
        <w:rPr>
          <w:rFonts w:hint="eastAsia" w:ascii="仿宋" w:hAnsi="仿宋" w:eastAsia="仿宋" w:cs="仿宋"/>
          <w:sz w:val="28"/>
          <w:szCs w:val="28"/>
        </w:rPr>
        <w:t xml:space="preserve">本服务</w:t>
      </w:r>
      <w:r>
        <w:rPr>
          <w:rFonts w:hint="eastAsia" w:ascii="仿宋" w:hAnsi="仿宋" w:eastAsia="仿宋" w:cs="仿宋"/>
          <w:sz w:val="28"/>
          <w:szCs w:val="28"/>
        </w:rPr>
        <w:t xml:space="preserve">项目所需的软件使用、设备使用、服装、人员工资、各类社保、伙食费、人员培训、保险、税金、管理费、利润等与本项目实施相关的全部费用，采购人不再为本项目支付</w:t>
      </w:r>
      <w:r>
        <w:rPr>
          <w:rFonts w:hint="eastAsia" w:ascii="仿宋" w:hAnsi="仿宋" w:eastAsia="仿宋" w:cs="仿宋"/>
          <w:sz w:val="28"/>
          <w:szCs w:val="28"/>
        </w:rPr>
        <w:t xml:space="preserve">其它任何费用。</w:t>
      </w:r>
      <w:r/>
    </w:p>
    <w:p>
      <w:pPr>
        <w:ind w:firstLine="560"/>
        <w:spacing w:line="420" w:lineRule="exact"/>
        <w:rPr>
          <w:rFonts w:ascii="仿宋" w:hAnsi="仿宋" w:eastAsia="仿宋" w:cs="仿宋"/>
          <w:b/>
          <w:bCs/>
          <w:sz w:val="28"/>
          <w:szCs w:val="28"/>
        </w:rPr>
      </w:pPr>
      <w:r>
        <w:rPr>
          <w:rFonts w:hint="eastAsia" w:ascii="仿宋" w:hAnsi="仿宋" w:eastAsia="仿宋" w:cs="仿宋"/>
          <w:sz w:val="28"/>
          <w:szCs w:val="28"/>
        </w:rPr>
        <w:t xml:space="preserve">供应商报价时应充分考虑服务期内所有可能影响到报价的因素（包括工资标准和社保基数的政策性调整），一旦投标结束最终成交，总价将包定，不予调整。如发生漏、缺、少项，都将被认为是成交人的报价让利行为，损失自负，并接受采购人的检查与考核。</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10.2供应商的任何错漏、优惠、竞争性报价不得作为减轻责任、减少服务、增加收费、降低质量的理由。</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10.3采购人（代理机构）不接受备选的方案或有选择的报价。</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10.4磋商报价应以人民币为货币单位。</w:t>
      </w:r>
      <w:r/>
    </w:p>
    <w:p>
      <w:pPr>
        <w:ind w:firstLine="560"/>
        <w:spacing w:line="420" w:lineRule="exact"/>
        <w:rPr>
          <w:rFonts w:ascii="仿宋" w:hAnsi="仿宋" w:eastAsia="仿宋" w:cs="仿宋"/>
          <w:sz w:val="28"/>
          <w:szCs w:val="28"/>
        </w:rPr>
      </w:pPr>
      <w:r/>
      <w:bookmarkStart w:id="57" w:name="_Toc4104"/>
      <w:r>
        <w:rPr>
          <w:rFonts w:hint="eastAsia" w:ascii="仿宋" w:hAnsi="仿宋" w:eastAsia="仿宋" w:cs="仿宋"/>
          <w:sz w:val="28"/>
          <w:szCs w:val="28"/>
        </w:rPr>
        <w:t xml:space="preserve">11．分项报价表</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12.</w:t>
      </w:r>
      <w:bookmarkEnd w:id="57"/>
      <w:r>
        <w:rPr>
          <w:rFonts w:hint="eastAsia" w:ascii="仿宋" w:hAnsi="仿宋" w:eastAsia="仿宋"/>
          <w:sz w:val="28"/>
          <w:szCs w:val="28"/>
        </w:rPr>
        <w:t xml:space="preserve"> 技术要求响应及偏离表、商务要求响应及偏离表（如有）</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12.1</w:t>
      </w:r>
      <w:r>
        <w:rPr>
          <w:rFonts w:hint="eastAsia" w:ascii="仿宋" w:hAnsi="仿宋" w:eastAsia="仿宋"/>
          <w:sz w:val="28"/>
          <w:szCs w:val="28"/>
        </w:rPr>
        <w:t xml:space="preserve">供应商需对磋商文件中的技术要求与商务要求</w:t>
      </w:r>
      <w:r>
        <w:rPr>
          <w:rFonts w:hint="eastAsia" w:ascii="仿宋" w:hAnsi="仿宋" w:eastAsia="仿宋"/>
          <w:sz w:val="28"/>
          <w:szCs w:val="28"/>
        </w:rPr>
        <w:t xml:space="preserve">作出</w:t>
      </w:r>
      <w:r>
        <w:rPr>
          <w:rFonts w:hint="eastAsia" w:ascii="仿宋" w:hAnsi="仿宋" w:eastAsia="仿宋"/>
          <w:sz w:val="28"/>
          <w:szCs w:val="28"/>
        </w:rPr>
        <w:t xml:space="preserve">响应或偏离，并说明原因。</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13.</w:t>
      </w:r>
      <w:r>
        <w:rPr>
          <w:rFonts w:hint="eastAsia" w:ascii="仿宋" w:hAnsi="仿宋" w:eastAsia="仿宋"/>
          <w:sz w:val="28"/>
          <w:szCs w:val="28"/>
        </w:rPr>
        <w:t xml:space="preserve"> 服务承诺、培训计划、人员安排及其他（如有）</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420" w:lineRule="exact"/>
        <w:rPr>
          <w:rFonts w:ascii="仿宋" w:hAnsi="仿宋" w:eastAsia="仿宋" w:cs="仿宋"/>
          <w:sz w:val="28"/>
          <w:szCs w:val="28"/>
        </w:rPr>
      </w:pPr>
      <w:r>
        <w:rPr>
          <w:rFonts w:hint="eastAsia" w:ascii="仿宋" w:hAnsi="仿宋" w:eastAsia="仿宋"/>
          <w:sz w:val="28"/>
          <w:szCs w:val="28"/>
        </w:rPr>
        <w:t xml:space="preserve">13.3供应商需根据磋商文件要求</w:t>
      </w:r>
      <w:r>
        <w:rPr>
          <w:rFonts w:hint="eastAsia" w:ascii="仿宋" w:hAnsi="仿宋" w:eastAsia="仿宋"/>
          <w:sz w:val="28"/>
          <w:szCs w:val="28"/>
        </w:rPr>
        <w:t xml:space="preserve">提供磋商</w:t>
      </w:r>
      <w:r>
        <w:rPr>
          <w:rFonts w:hint="eastAsia" w:ascii="仿宋" w:hAnsi="仿宋" w:eastAsia="仿宋"/>
          <w:sz w:val="28"/>
          <w:szCs w:val="28"/>
        </w:rPr>
        <w:t xml:space="preserve">响应标的</w:t>
      </w:r>
      <w:r>
        <w:rPr>
          <w:rFonts w:hint="eastAsia" w:ascii="仿宋" w:hAnsi="仿宋" w:eastAsia="仿宋"/>
          <w:sz w:val="28"/>
          <w:szCs w:val="28"/>
        </w:rPr>
        <w:t xml:space="preserve">的</w:t>
      </w:r>
      <w:r>
        <w:rPr>
          <w:rFonts w:hint="eastAsia" w:ascii="仿宋" w:hAnsi="仿宋" w:eastAsia="仿宋"/>
          <w:sz w:val="28"/>
          <w:szCs w:val="28"/>
        </w:rPr>
        <w:t xml:space="preserve">主要组成部分、功能设计、实现思路及关键技术等。</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14.证明供应商资格的文件</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14.1供应商应按要求提交资格证明文件及</w:t>
      </w:r>
      <w:r>
        <w:rPr>
          <w:rFonts w:hint="eastAsia" w:ascii="仿宋" w:hAnsi="仿宋" w:eastAsia="仿宋" w:cs="仿宋"/>
          <w:sz w:val="28"/>
          <w:szCs w:val="28"/>
        </w:rPr>
        <w:t xml:space="preserve">符合磋商</w:t>
      </w:r>
      <w:r>
        <w:rPr>
          <w:rFonts w:hint="eastAsia" w:ascii="仿宋" w:hAnsi="仿宋" w:eastAsia="仿宋" w:cs="仿宋"/>
          <w:sz w:val="28"/>
          <w:szCs w:val="28"/>
        </w:rPr>
        <w:t xml:space="preserve">文件规定的文件。</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14.2供应商除必须具有履行合同所需提供的货物和服务的能力外，还必须具备相应的财务、技术方面的能力。</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15.磋商保证金</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15.1本项目无需缴纳磋商保证金。</w:t>
      </w:r>
      <w:r/>
    </w:p>
    <w:p>
      <w:pPr>
        <w:ind w:firstLine="560"/>
        <w:spacing w:line="420" w:lineRule="exact"/>
        <w:rPr>
          <w:rFonts w:ascii="仿宋" w:hAnsi="仿宋" w:eastAsia="仿宋"/>
          <w:bCs/>
          <w:sz w:val="28"/>
          <w:szCs w:val="28"/>
        </w:rPr>
      </w:pPr>
      <w:r>
        <w:rPr>
          <w:rFonts w:hint="eastAsia" w:ascii="仿宋" w:hAnsi="仿宋" w:eastAsia="仿宋"/>
          <w:bCs/>
          <w:sz w:val="28"/>
          <w:szCs w:val="28"/>
        </w:rPr>
        <w:t xml:space="preserve">16.方案部分</w:t>
      </w:r>
      <w:r/>
    </w:p>
    <w:p>
      <w:pPr>
        <w:ind w:firstLine="560"/>
        <w:spacing w:line="420" w:lineRule="exact"/>
        <w:rPr>
          <w:rFonts w:ascii="仿宋" w:hAnsi="仿宋" w:eastAsia="仿宋"/>
          <w:bCs/>
          <w:sz w:val="28"/>
          <w:szCs w:val="28"/>
        </w:rPr>
      </w:pPr>
      <w:r>
        <w:rPr>
          <w:rFonts w:hint="eastAsia" w:ascii="仿宋" w:hAnsi="仿宋" w:eastAsia="仿宋"/>
          <w:bCs/>
          <w:sz w:val="28"/>
          <w:szCs w:val="28"/>
        </w:rPr>
        <w:t xml:space="preserve">16.1本项目评标标准中的方案部分不采用暗标方式进行评审。</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17.磋商有效期</w:t>
      </w:r>
      <w:r/>
    </w:p>
    <w:p>
      <w:pPr>
        <w:ind w:firstLine="560"/>
        <w:spacing w:line="420" w:lineRule="exact"/>
        <w:rPr>
          <w:rFonts w:ascii="仿宋" w:hAnsi="仿宋" w:eastAsia="仿宋" w:cs="仿宋"/>
          <w:b/>
          <w:bCs/>
          <w:sz w:val="28"/>
          <w:szCs w:val="28"/>
        </w:rPr>
      </w:pPr>
      <w:r>
        <w:rPr>
          <w:rFonts w:hint="eastAsia" w:ascii="仿宋" w:hAnsi="仿宋" w:eastAsia="仿宋" w:cs="仿宋"/>
          <w:sz w:val="28"/>
          <w:szCs w:val="28"/>
        </w:rPr>
        <w:t xml:space="preserve">17.1磋商有效期为从磋商之日起计算的六十日历天。磋商有效期比规定短的将被视为</w:t>
      </w:r>
      <w:r>
        <w:rPr>
          <w:rFonts w:hint="eastAsia" w:ascii="仿宋" w:hAnsi="仿宋" w:eastAsia="仿宋" w:cs="仿宋"/>
          <w:sz w:val="28"/>
          <w:szCs w:val="28"/>
          <w:lang w:val="zh-CN"/>
        </w:rPr>
        <w:t xml:space="preserve">非响应磋商而予以拒绝。</w:t>
      </w:r>
      <w:r/>
    </w:p>
    <w:p>
      <w:pPr>
        <w:ind w:firstLine="560"/>
        <w:spacing w:line="420" w:lineRule="exact"/>
        <w:rPr>
          <w:rFonts w:ascii="仿宋" w:hAnsi="仿宋" w:eastAsia="仿宋" w:cs="仿宋"/>
          <w:sz w:val="28"/>
          <w:szCs w:val="28"/>
        </w:rPr>
      </w:pPr>
      <w:r>
        <w:rPr>
          <w:rFonts w:hint="eastAsia" w:ascii="仿宋" w:hAnsi="仿宋" w:eastAsia="仿宋" w:cs="仿宋"/>
          <w:bCs/>
          <w:sz w:val="28"/>
          <w:szCs w:val="28"/>
        </w:rPr>
        <w:t xml:space="preserve">17.2</w:t>
      </w:r>
      <w:r>
        <w:rPr>
          <w:rFonts w:hint="eastAsia" w:ascii="仿宋" w:hAnsi="仿宋" w:eastAsia="仿宋" w:cs="仿宋"/>
          <w:sz w:val="28"/>
          <w:szCs w:val="28"/>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18.响应文件的签署</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18.1响应文件仅需要在供应商进行签章的位置应进行电子签章。电子响应文件不得涂改、</w:t>
      </w:r>
      <w:r>
        <w:rPr>
          <w:rFonts w:hint="eastAsia" w:ascii="仿宋" w:hAnsi="仿宋" w:eastAsia="仿宋" w:cs="仿宋"/>
          <w:sz w:val="28"/>
          <w:szCs w:val="28"/>
        </w:rPr>
        <w:t xml:space="preserve">行间插字或</w:t>
      </w:r>
      <w:r>
        <w:rPr>
          <w:rFonts w:hint="eastAsia" w:ascii="仿宋" w:hAnsi="仿宋" w:eastAsia="仿宋" w:cs="仿宋"/>
          <w:sz w:val="28"/>
          <w:szCs w:val="28"/>
        </w:rPr>
        <w:t xml:space="preserve">删除，如果出现上述情况应重新编制。</w:t>
      </w:r>
      <w:r/>
    </w:p>
    <w:p>
      <w:pPr>
        <w:ind w:firstLine="562"/>
        <w:spacing w:line="420" w:lineRule="exact"/>
        <w:rPr>
          <w:rFonts w:ascii="仿宋" w:hAnsi="仿宋" w:eastAsia="仿宋" w:cs="仿宋"/>
          <w:b/>
          <w:sz w:val="28"/>
          <w:szCs w:val="28"/>
        </w:rPr>
        <w:outlineLvl w:val="1"/>
      </w:pPr>
      <w:r>
        <w:rPr>
          <w:rFonts w:hint="eastAsia" w:ascii="仿宋" w:hAnsi="仿宋" w:eastAsia="仿宋" w:cs="仿宋"/>
          <w:b/>
          <w:sz w:val="28"/>
          <w:szCs w:val="28"/>
        </w:rPr>
        <w:t xml:space="preserve">四、响应文件的递交</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19.响应文件的递交及接收截止时间</w:t>
      </w:r>
      <w:r/>
    </w:p>
    <w:p>
      <w:pPr>
        <w:pStyle w:val="1044"/>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19.1供应商应当按照《操作手册》规定，在投标截止时间</w:t>
      </w:r>
      <w:r>
        <w:rPr>
          <w:rFonts w:hint="eastAsia" w:ascii="仿宋" w:hAnsi="仿宋" w:eastAsia="仿宋" w:cs="仿宋"/>
          <w:sz w:val="28"/>
          <w:szCs w:val="28"/>
        </w:rPr>
        <w:t xml:space="preserve">前制作</w:t>
      </w:r>
      <w:r>
        <w:rPr>
          <w:rFonts w:hint="eastAsia" w:ascii="仿宋" w:hAnsi="仿宋" w:eastAsia="仿宋" w:cs="仿宋"/>
          <w:sz w:val="28"/>
          <w:szCs w:val="28"/>
        </w:rPr>
        <w:t xml:space="preserve">并上传电子响应文件。供应商应充分考虑网络环境、网络带宽等风险因素，如因供应商自身原因造成的电子响应文件上传不成功的按照无效响应文件处理。</w:t>
      </w:r>
      <w:r/>
    </w:p>
    <w:p>
      <w:pPr>
        <w:pStyle w:val="1044"/>
        <w:ind w:firstLine="560"/>
        <w:spacing w:line="420" w:lineRule="exact"/>
        <w:rPr>
          <w:rFonts w:ascii="仿宋" w:hAnsi="仿宋" w:eastAsia="仿宋" w:cs="仿宋"/>
          <w:sz w:val="28"/>
          <w:szCs w:val="28"/>
          <w:lang w:val="zh-CN"/>
        </w:rPr>
      </w:pPr>
      <w:r>
        <w:rPr>
          <w:rFonts w:hint="eastAsia" w:ascii="仿宋" w:hAnsi="仿宋" w:eastAsia="仿宋" w:cs="仿宋"/>
          <w:sz w:val="28"/>
          <w:szCs w:val="28"/>
        </w:rPr>
        <w:t xml:space="preserve">19.2供应商上传的电子响应文件内容不清楚或不清晰的（含扫描件），造成无法评审或部分影响评审的，</w:t>
      </w:r>
      <w:r>
        <w:rPr>
          <w:rFonts w:hint="eastAsia" w:ascii="仿宋" w:hAnsi="仿宋" w:eastAsia="仿宋" w:cs="仿宋"/>
          <w:sz w:val="28"/>
          <w:szCs w:val="28"/>
          <w:lang w:val="zh-CN"/>
        </w:rPr>
        <w:t xml:space="preserve">责任由</w:t>
      </w:r>
      <w:r>
        <w:rPr>
          <w:rFonts w:hint="eastAsia" w:ascii="仿宋" w:hAnsi="仿宋" w:eastAsia="仿宋" w:cs="仿宋"/>
          <w:sz w:val="28"/>
          <w:szCs w:val="28"/>
        </w:rPr>
        <w:t xml:space="preserve">供应商</w:t>
      </w:r>
      <w:r>
        <w:rPr>
          <w:rFonts w:hint="eastAsia" w:ascii="仿宋" w:hAnsi="仿宋" w:eastAsia="仿宋" w:cs="仿宋"/>
          <w:sz w:val="28"/>
          <w:szCs w:val="28"/>
          <w:lang w:val="zh-CN"/>
        </w:rPr>
        <w:t xml:space="preserve">自负。</w:t>
      </w:r>
      <w:r/>
    </w:p>
    <w:p>
      <w:pPr>
        <w:pStyle w:val="1044"/>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19.3供应商上传电子响应文件的时间不得迟于磋商邀请中规定的截止时间。</w:t>
      </w:r>
      <w:r/>
    </w:p>
    <w:p>
      <w:pPr>
        <w:pStyle w:val="1044"/>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19.4采购人（代理机构）可以按第7条规定，通过修改磋商文件有权酌情延长响应文件接收截止时间。在此情况下，供应商的所有权利和义务以及供应商受制约的截止日期均应以延长后新的截止日期为准。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20.响应文件被拒绝接收的情形</w:t>
      </w:r>
      <w:r/>
    </w:p>
    <w:p>
      <w:pPr>
        <w:pStyle w:val="1044"/>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20.1在磋商文件规定的提交响应文件截止时间后上传的电子响应文件。</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21.响应文件的修改和撤回</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21.1供应商在上传电子响应文件后可以对其修改或撤回，但这种修改和撤回，必须在规定的磋商时间之前。</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21.2对于电子响应文件的修改，供应商可在磋商时间前登录“苏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政府采购一体化平台”撤回电子响应文件，并上传新的电子响应文件。电子响应文件以最终完成上传的为准。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21.3供应商不得在磋商时间以后修改电子响应文件。</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21.4供应商不得在提交电子响应文件截止时间起至磋商有效期满前撤回电子响应文件。</w:t>
      </w:r>
      <w:r/>
    </w:p>
    <w:p>
      <w:pPr>
        <w:ind w:firstLine="562"/>
        <w:spacing w:line="420" w:lineRule="exact"/>
        <w:rPr>
          <w:rFonts w:ascii="仿宋" w:hAnsi="仿宋" w:eastAsia="仿宋" w:cs="仿宋"/>
          <w:b/>
          <w:sz w:val="28"/>
          <w:szCs w:val="28"/>
        </w:rPr>
        <w:outlineLvl w:val="1"/>
      </w:pPr>
      <w:r>
        <w:rPr>
          <w:rFonts w:hint="eastAsia" w:ascii="仿宋" w:hAnsi="仿宋" w:eastAsia="仿宋" w:cs="仿宋"/>
          <w:b/>
          <w:sz w:val="28"/>
          <w:szCs w:val="28"/>
        </w:rPr>
        <w:t xml:space="preserve">五、磋商与评审</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22.磋商组织</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22.1本项目采用“全流程电子化交易”模式，通过“苏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及相应的配套硬件设备（摄像头、话筒、麦克风等）完成远程解密、公布报价、澄清等交互环节。采购人或代理机构将按照22.3的要求组织本项目的“不见面交易”活动。供应商仅需在任意地点登录“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”系统，进入江苏省政府采购一体化不见面开标（采购）大厅观看项目的活动组织。</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22.2 不</w:t>
      </w:r>
      <w:r>
        <w:rPr>
          <w:rFonts w:hint="eastAsia" w:ascii="仿宋" w:hAnsi="仿宋" w:eastAsia="仿宋" w:cs="仿宋"/>
          <w:bCs/>
          <w:sz w:val="28"/>
          <w:szCs w:val="28"/>
        </w:rPr>
        <w:t xml:space="preserve">见面磋商</w:t>
      </w:r>
      <w:r>
        <w:rPr>
          <w:rFonts w:hint="eastAsia" w:ascii="仿宋" w:hAnsi="仿宋" w:eastAsia="仿宋" w:cs="仿宋"/>
          <w:bCs/>
          <w:sz w:val="28"/>
          <w:szCs w:val="28"/>
        </w:rPr>
        <w:t xml:space="preserve">程序：主持人按下列程序组织磋商。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22.2.1代理机构将在采购公告中规定的时间和地点组织磋商开始仪式。供应商应当按照《操作手册》规定，参加磋商活动。</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22.2.2供应商在磋商过程中涉及到的响应文件解密等工作，应按照《操作手册》规定执行。</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22.2.3报价一览表内容与报价明细表内容不一致的，一律以报价一览表内容为准。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22.2.4响应文件提交截止时间结束后参加征集的供应商不足三家情况的，除采购任务取消情形外，按财政部令第74号第二十七条条款进行处理。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22.3全流程电子化交易采购说明</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22.3.1由于“苏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政府采购一体化平台”自身原因导致项目不能正常进行的，项目作废标处理。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22.3.2本项目中的时间均以国家授时中心发布的时间为准。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22.3.3本项目下载磋商文件、上传响应文件均通过互联网操作，请供应商充分考虑网络拥堵及平台操作所需时间等因素。因供应商自身原因导致操作失败的，其责任自负。</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22.3.4本项目响应文件的编制使用“苏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客户端，供应商响应文件的编制和上传，应按照磋商文件的规定进行。如未按磋商文件要求编制、上传电子响应文件，将可能作无效响应文件处理，其后果由供应商自负。供应商如对正确使用“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政府采购一体化平台”客户端有疑问的，请与软件公司技术人员联系。</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22.3.5“全流程电子化交易”活动当日，供应商不必抵达现场，仅需在任意地点登录“苏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政府采购一体化平台”，进入江苏省政府采购一体化不见面（采购）大厅观看项目的活动组织。为保障供应商权益以及避免</w:t>
      </w:r>
      <w:r>
        <w:rPr>
          <w:rFonts w:hint="eastAsia" w:ascii="仿宋" w:hAnsi="仿宋" w:eastAsia="仿宋" w:cs="仿宋"/>
          <w:bCs/>
          <w:sz w:val="28"/>
          <w:szCs w:val="28"/>
        </w:rPr>
        <w:t xml:space="preserve">围标串标的</w:t>
      </w:r>
      <w:r>
        <w:rPr>
          <w:rFonts w:hint="eastAsia" w:ascii="仿宋" w:hAnsi="仿宋" w:eastAsia="仿宋" w:cs="仿宋"/>
          <w:bCs/>
          <w:sz w:val="28"/>
          <w:szCs w:val="28"/>
        </w:rPr>
        <w:t xml:space="preserve">情况，供应商必须插CA锁登录“苏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政府采购一体化平台”。具体操作详见《操作手册》。</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22.3.6电子响应文件开启时间前，各供应商的授权委托人或法人代表提前进入江苏省政府采购一体化不见面（采购）大厅，根据操作手册验证CA与签章是否正常，以免影响响应文件的解密。 </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22.3.7电子响应文件开启后，代理机构将在江苏省政府采购一体化不见面（采购）大厅内公布供应商名单，然后通过大厅</w:t>
      </w:r>
      <w:r>
        <w:rPr>
          <w:rFonts w:hint="eastAsia" w:ascii="仿宋" w:hAnsi="仿宋" w:eastAsia="仿宋" w:cs="仿宋"/>
          <w:bCs/>
          <w:sz w:val="28"/>
          <w:szCs w:val="28"/>
        </w:rPr>
        <w:t xml:space="preserve">操作区</w:t>
      </w:r>
      <w:r>
        <w:rPr>
          <w:rFonts w:hint="eastAsia" w:ascii="仿宋" w:hAnsi="仿宋" w:eastAsia="仿宋" w:cs="仿宋"/>
          <w:bCs/>
          <w:sz w:val="28"/>
          <w:szCs w:val="28"/>
        </w:rPr>
        <w:t xml:space="preserve">发出响应文件解密的指令，供应商在各自地点按规定时间自行实施远程解密，供应商解密限定在主持人发布解密指令后30分钟内完成。因供应商网络与电源不稳定、未按《操作手册》要求配置软硬件、解密CA</w:t>
      </w:r>
      <w:r>
        <w:rPr>
          <w:rFonts w:hint="eastAsia" w:ascii="仿宋" w:hAnsi="仿宋" w:eastAsia="仿宋" w:cs="仿宋"/>
          <w:bCs/>
          <w:sz w:val="28"/>
          <w:szCs w:val="28"/>
        </w:rPr>
        <w:t xml:space="preserve">锁发生</w:t>
      </w:r>
      <w:r>
        <w:rPr>
          <w:rFonts w:hint="eastAsia" w:ascii="仿宋" w:hAnsi="仿宋" w:eastAsia="仿宋" w:cs="仿宋"/>
          <w:bCs/>
          <w:sz w:val="28"/>
          <w:szCs w:val="28"/>
        </w:rPr>
        <w:t xml:space="preserve">故障或用错、故意不再要求时限内完成解密等自身原因，导致响应文件在规定时间内未能解密、解密失败或解密超时，作无效响应文件处理。因“苏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政府采购一体化平台”发生故障，导致无法按时完成响应文件解密，可根据实际情况相应延迟解密时间。本项目在限定的解密时间内，只要有任一家供应商解密成功，即视为“苏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政府采购一体化平台”运行无故障。</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22.3.9为顺利实现本项目交易活动组织的远程交互，建议供应商配置相关软硬件设施，具体包括：</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22.3.9.1软件设施：</w:t>
      </w:r>
      <w:r>
        <w:rPr>
          <w:rFonts w:hint="eastAsia" w:ascii="仿宋" w:hAnsi="仿宋" w:eastAsia="仿宋" w:cs="仿宋"/>
          <w:bCs/>
          <w:sz w:val="28"/>
          <w:szCs w:val="28"/>
        </w:rPr>
        <w:t xml:space="preserve">谷歌浏览器</w:t>
      </w:r>
      <w:r>
        <w:rPr>
          <w:rFonts w:hint="eastAsia" w:ascii="仿宋" w:hAnsi="仿宋" w:eastAsia="仿宋" w:cs="仿宋"/>
          <w:bCs/>
          <w:sz w:val="28"/>
          <w:szCs w:val="28"/>
        </w:rPr>
        <w:t xml:space="preserve">或360安全浏览器，同时必须安装“苏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政府采购一体化平台”客户端所要求的驱动。 </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22.3.9.2硬件设施：高配置电脑（内存4G以上，建议屏幕分辨率用1024*768像素或以上，不要使用上网本）、高速稳定的网络、CA锁、音视频设备［话筒、耳麦、高清摄像头（支持分辨率720P及以上）、音响］等。</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22.3.10供应商在制作上传电子响应文件、观看活动组织、响应文件解密等技术方面遇到问题时，请与软件公司技术人员咨询，联系电话：0517-83638013。</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22.4</w:t>
      </w:r>
      <w:r>
        <w:rPr>
          <w:rFonts w:hint="eastAsia" w:ascii="仿宋" w:hAnsi="仿宋" w:eastAsia="仿宋" w:cs="仿宋"/>
          <w:sz w:val="28"/>
          <w:szCs w:val="28"/>
          <w:lang w:val="zh-CN"/>
        </w:rPr>
        <w:t xml:space="preserve">磋商工作由</w:t>
      </w:r>
      <w:r>
        <w:rPr>
          <w:rFonts w:hint="eastAsia" w:ascii="仿宋" w:hAnsi="仿宋" w:eastAsia="仿宋" w:cs="仿宋"/>
          <w:sz w:val="28"/>
          <w:szCs w:val="28"/>
        </w:rPr>
        <w:t xml:space="preserve">采购人（代理机构）</w:t>
      </w:r>
      <w:r>
        <w:rPr>
          <w:rFonts w:hint="eastAsia" w:ascii="仿宋" w:hAnsi="仿宋" w:eastAsia="仿宋" w:cs="仿宋"/>
          <w:sz w:val="28"/>
          <w:szCs w:val="28"/>
          <w:lang w:val="zh-CN"/>
        </w:rPr>
        <w:t xml:space="preserve">负责组织，具体磋商事务由依法组建的磋商小组负责。</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22.4.1磋商小组由采购人代表和评审专家共3人以上单数组成。</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22.4.2磋商小组应以科学、公正的态度参加评审工作并推荐成交候选人。磋商小组在评审过程中不受任何干扰，独立、负责地提出评审意见，并对自己的评审意见承担责任。</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22.4.3</w:t>
      </w:r>
      <w:r>
        <w:rPr>
          <w:rFonts w:hint="eastAsia" w:ascii="仿宋" w:hAnsi="仿宋" w:eastAsia="仿宋" w:cs="仿宋"/>
          <w:sz w:val="28"/>
          <w:szCs w:val="28"/>
        </w:rPr>
        <w:t xml:space="preserve">磋商小组应对供应商的商业、技术秘密予以保密。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23.磋商程序</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23.1响应文件的资格审查</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23.1.1磋商小组依法对供应商的资格进行审查。</w:t>
      </w:r>
      <w:r/>
    </w:p>
    <w:p>
      <w:pPr>
        <w:ind w:firstLine="560"/>
        <w:spacing w:line="420" w:lineRule="exact"/>
        <w:rPr>
          <w:rFonts w:ascii="仿宋" w:hAnsi="仿宋" w:eastAsia="仿宋" w:cs="仿宋"/>
          <w:sz w:val="28"/>
          <w:szCs w:val="28"/>
          <w:lang w:val="zh-CN"/>
        </w:rPr>
      </w:pPr>
      <w:r>
        <w:rPr>
          <w:rFonts w:hint="eastAsia" w:ascii="仿宋" w:hAnsi="仿宋" w:eastAsia="仿宋" w:cs="仿宋"/>
          <w:sz w:val="28"/>
          <w:szCs w:val="28"/>
        </w:rPr>
        <w:t xml:space="preserve">23</w:t>
      </w:r>
      <w:r>
        <w:rPr>
          <w:rFonts w:hint="eastAsia" w:ascii="仿宋" w:hAnsi="仿宋" w:eastAsia="仿宋" w:cs="仿宋"/>
          <w:sz w:val="28"/>
          <w:szCs w:val="28"/>
          <w:lang w:val="zh-CN"/>
        </w:rPr>
        <w:t xml:space="preserve">.1.1.1资格性审查：依据法律法规和磋商文件的规定，对响应文件中的资格证明文件等进行审查，以确定供应商是否</w:t>
      </w:r>
      <w:r>
        <w:rPr>
          <w:rFonts w:hint="eastAsia" w:ascii="仿宋" w:hAnsi="仿宋" w:eastAsia="仿宋" w:cs="仿宋"/>
          <w:sz w:val="28"/>
          <w:szCs w:val="28"/>
          <w:lang w:val="zh-CN"/>
        </w:rPr>
        <w:t xml:space="preserve">具备磋商</w:t>
      </w:r>
      <w:r>
        <w:rPr>
          <w:rFonts w:hint="eastAsia" w:ascii="仿宋" w:hAnsi="仿宋" w:eastAsia="仿宋" w:cs="仿宋"/>
          <w:sz w:val="28"/>
          <w:szCs w:val="28"/>
          <w:lang w:val="zh-CN"/>
        </w:rPr>
        <w:t xml:space="preserve">资格。</w:t>
      </w:r>
      <w:r/>
    </w:p>
    <w:p>
      <w:pPr>
        <w:ind w:firstLine="560"/>
        <w:spacing w:line="420" w:lineRule="exact"/>
        <w:rPr>
          <w:rFonts w:ascii="仿宋" w:hAnsi="仿宋" w:eastAsia="仿宋" w:cs="仿宋"/>
          <w:b/>
          <w:bCs/>
          <w:sz w:val="28"/>
          <w:szCs w:val="28"/>
          <w:lang w:val="zh-CN"/>
        </w:rPr>
      </w:pPr>
      <w:r>
        <w:rPr>
          <w:rFonts w:hint="eastAsia" w:ascii="仿宋" w:hAnsi="仿宋" w:eastAsia="仿宋" w:cs="仿宋"/>
          <w:sz w:val="28"/>
          <w:szCs w:val="28"/>
        </w:rPr>
        <w:t xml:space="preserve">23</w:t>
      </w:r>
      <w:r>
        <w:rPr>
          <w:rFonts w:hint="eastAsia" w:ascii="仿宋" w:hAnsi="仿宋" w:eastAsia="仿宋" w:cs="仿宋"/>
          <w:sz w:val="28"/>
          <w:szCs w:val="28"/>
          <w:lang w:val="zh-CN"/>
        </w:rPr>
        <w:t xml:space="preserve">.1.1.2在进行资格性审查的同时，将在“信用中国”网站（</w:t>
      </w:r>
      <w:hyperlink r:id="rId12" w:tooltip="http://www.creditchina.gov.cn" w:history="1">
        <w:r>
          <w:rPr>
            <w:rStyle w:val="927"/>
            <w:rFonts w:hint="eastAsia" w:ascii="仿宋" w:hAnsi="仿宋" w:eastAsia="仿宋" w:cs="仿宋"/>
            <w:color w:val="auto"/>
            <w:sz w:val="28"/>
            <w:szCs w:val="28"/>
            <w:u w:val="none"/>
            <w:lang w:val="zh-CN"/>
          </w:rPr>
          <w:t xml:space="preserve">www.creditchina.gov.cn</w:t>
        </w:r>
      </w:hyperlink>
      <w:r>
        <w:rPr>
          <w:rFonts w:hint="eastAsia" w:ascii="仿宋" w:hAnsi="仿宋" w:eastAsia="仿宋" w:cs="仿宋"/>
          <w:sz w:val="28"/>
          <w:szCs w:val="28"/>
          <w:lang w:val="zh-CN"/>
        </w:rPr>
        <w:t xml:space="preserve">）、中国政府采购网"（</w:t>
      </w:r>
      <w:hyperlink r:id="rId13" w:tooltip="http://www.ccgp.gov.cn" w:history="1">
        <w:r>
          <w:rPr>
            <w:rStyle w:val="927"/>
            <w:rFonts w:hint="eastAsia" w:ascii="仿宋" w:hAnsi="仿宋" w:eastAsia="仿宋" w:cs="仿宋"/>
            <w:color w:val="auto"/>
            <w:sz w:val="28"/>
            <w:szCs w:val="28"/>
            <w:u w:val="none"/>
            <w:lang w:val="zh-CN"/>
          </w:rPr>
          <w:t xml:space="preserve">www.ccgp.gov.cn</w:t>
        </w:r>
      </w:hyperlink>
      <w:r>
        <w:rPr>
          <w:rFonts w:hint="eastAsia" w:ascii="仿宋" w:hAnsi="仿宋" w:eastAsia="仿宋" w:cs="仿宋"/>
          <w:sz w:val="28"/>
          <w:szCs w:val="28"/>
          <w:lang w:val="zh-CN"/>
        </w:rPr>
        <w:t xml:space="preserve">）对供应商是否被列入失信被执行人、重大税收违法案件当事人名单、政府采购严重违法失信行为记录名单的情况进行查询，以确定供应商是否</w:t>
      </w:r>
      <w:r>
        <w:rPr>
          <w:rFonts w:hint="eastAsia" w:ascii="仿宋" w:hAnsi="仿宋" w:eastAsia="仿宋" w:cs="仿宋"/>
          <w:sz w:val="28"/>
          <w:szCs w:val="28"/>
          <w:lang w:val="zh-CN"/>
        </w:rPr>
        <w:t xml:space="preserve">具备磋商</w:t>
      </w:r>
      <w:r>
        <w:rPr>
          <w:rFonts w:hint="eastAsia" w:ascii="仿宋" w:hAnsi="仿宋" w:eastAsia="仿宋" w:cs="仿宋"/>
          <w:sz w:val="28"/>
          <w:szCs w:val="28"/>
          <w:lang w:val="zh-CN"/>
        </w:rPr>
        <w:t xml:space="preserve">资格。</w:t>
      </w:r>
      <w:r>
        <w:rPr>
          <w:rFonts w:hint="eastAsia" w:ascii="仿宋" w:hAnsi="仿宋" w:eastAsia="仿宋" w:cs="仿宋"/>
          <w:b/>
          <w:bCs/>
          <w:sz w:val="28"/>
          <w:szCs w:val="28"/>
          <w:lang w:val="zh-CN"/>
        </w:rPr>
        <w:t xml:space="preserve">查询结果将以网页打印的形式留存并归档。</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w:t>
      </w:r>
      <w:r>
        <w:rPr>
          <w:rFonts w:hint="eastAsia" w:ascii="仿宋" w:hAnsi="仿宋" w:eastAsia="仿宋" w:cs="仿宋"/>
          <w:sz w:val="28"/>
          <w:szCs w:val="28"/>
          <w:lang w:val="zh-CN"/>
        </w:rPr>
        <w:t xml:space="preserve">.1.1.3响应文件有下列情况之一的，在资格性审查时按照无效响应文件处理：</w:t>
      </w:r>
      <w:r/>
    </w:p>
    <w:p>
      <w:pPr>
        <w:ind w:firstLine="560"/>
        <w:spacing w:line="420" w:lineRule="exact"/>
        <w:rPr>
          <w:rFonts w:ascii="仿宋" w:hAnsi="仿宋" w:eastAsia="仿宋" w:cs="仿宋"/>
          <w:sz w:val="28"/>
          <w:szCs w:val="28"/>
          <w:lang w:val="zh-CN"/>
        </w:rPr>
      </w:pPr>
      <w:r>
        <w:rPr>
          <w:rFonts w:hint="eastAsia" w:ascii="仿宋" w:hAnsi="仿宋" w:eastAsia="仿宋" w:cs="仿宋"/>
          <w:sz w:val="28"/>
          <w:szCs w:val="28"/>
          <w:lang w:val="zh-CN"/>
        </w:rPr>
        <w:t xml:space="preserve">（1）不</w:t>
      </w:r>
      <w:r>
        <w:rPr>
          <w:rFonts w:hint="eastAsia" w:ascii="仿宋" w:hAnsi="仿宋" w:eastAsia="仿宋" w:cs="仿宋"/>
          <w:sz w:val="28"/>
          <w:szCs w:val="28"/>
          <w:lang w:val="zh-CN"/>
        </w:rPr>
        <w:t xml:space="preserve">具备磋商</w:t>
      </w:r>
      <w:r>
        <w:rPr>
          <w:rFonts w:hint="eastAsia" w:ascii="仿宋" w:hAnsi="仿宋" w:eastAsia="仿宋" w:cs="仿宋"/>
          <w:sz w:val="28"/>
          <w:szCs w:val="28"/>
          <w:lang w:val="zh-CN"/>
        </w:rPr>
        <w:t xml:space="preserve">文件中规定的资格要求的；</w:t>
      </w:r>
      <w:r/>
    </w:p>
    <w:p>
      <w:pPr>
        <w:ind w:firstLine="560"/>
        <w:spacing w:line="420" w:lineRule="exact"/>
        <w:rPr>
          <w:rFonts w:ascii="仿宋" w:hAnsi="仿宋" w:eastAsia="仿宋" w:cs="仿宋"/>
          <w:sz w:val="28"/>
          <w:szCs w:val="28"/>
          <w:lang w:val="zh-CN"/>
        </w:rPr>
      </w:pPr>
      <w:r>
        <w:rPr>
          <w:rFonts w:hint="eastAsia" w:ascii="仿宋" w:hAnsi="仿宋" w:eastAsia="仿宋" w:cs="仿宋"/>
          <w:sz w:val="28"/>
          <w:szCs w:val="28"/>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560"/>
        <w:spacing w:line="420" w:lineRule="exact"/>
        <w:rPr>
          <w:rFonts w:ascii="仿宋" w:hAnsi="仿宋" w:eastAsia="仿宋" w:cs="仿宋"/>
          <w:sz w:val="28"/>
          <w:szCs w:val="28"/>
          <w:lang w:val="zh-CN"/>
        </w:rPr>
      </w:pPr>
      <w:r>
        <w:rPr>
          <w:rFonts w:hint="eastAsia" w:ascii="仿宋" w:hAnsi="仿宋" w:eastAsia="仿宋" w:cs="仿宋"/>
          <w:bCs/>
          <w:sz w:val="28"/>
          <w:szCs w:val="28"/>
        </w:rPr>
        <w:t xml:space="preserve">23.2响应文件的符合性审查</w:t>
      </w:r>
      <w:r/>
    </w:p>
    <w:p>
      <w:pPr>
        <w:ind w:firstLine="560"/>
        <w:spacing w:line="420" w:lineRule="exact"/>
        <w:rPr>
          <w:rFonts w:ascii="仿宋" w:hAnsi="仿宋" w:eastAsia="仿宋" w:cs="仿宋"/>
          <w:sz w:val="28"/>
          <w:szCs w:val="28"/>
          <w:lang w:val="zh-CN"/>
        </w:rPr>
      </w:pPr>
      <w:r>
        <w:rPr>
          <w:rFonts w:hint="eastAsia" w:ascii="仿宋" w:hAnsi="仿宋" w:eastAsia="仿宋" w:cs="仿宋"/>
          <w:sz w:val="28"/>
          <w:szCs w:val="28"/>
        </w:rPr>
        <w:t xml:space="preserve">23.2.1磋商小组对响应文件的有效性、完整性和对磋商文件的响应程度进行审查，</w:t>
      </w:r>
      <w:r>
        <w:rPr>
          <w:rFonts w:hint="eastAsia" w:ascii="仿宋" w:hAnsi="仿宋" w:eastAsia="仿宋" w:cs="仿宋"/>
          <w:sz w:val="28"/>
          <w:szCs w:val="28"/>
          <w:lang w:val="zh-CN"/>
        </w:rPr>
        <w:t xml:space="preserve">以确定是否对磋商文件的实质性要求</w:t>
      </w:r>
      <w:r>
        <w:rPr>
          <w:rFonts w:hint="eastAsia" w:ascii="仿宋" w:hAnsi="仿宋" w:eastAsia="仿宋" w:cs="仿宋"/>
          <w:sz w:val="28"/>
          <w:szCs w:val="28"/>
          <w:lang w:val="zh-CN"/>
        </w:rPr>
        <w:t xml:space="preserve">作出</w:t>
      </w:r>
      <w:r>
        <w:rPr>
          <w:rFonts w:hint="eastAsia" w:ascii="仿宋" w:hAnsi="仿宋" w:eastAsia="仿宋" w:cs="仿宋"/>
          <w:sz w:val="28"/>
          <w:szCs w:val="28"/>
          <w:lang w:val="zh-CN"/>
        </w:rPr>
        <w:t xml:space="preserve">响应。</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w:t>
      </w:r>
      <w:r>
        <w:rPr>
          <w:rFonts w:hint="eastAsia" w:ascii="仿宋" w:hAnsi="仿宋" w:eastAsia="仿宋" w:cs="仿宋"/>
          <w:sz w:val="28"/>
          <w:szCs w:val="28"/>
        </w:rPr>
        <w:t xml:space="preserve">响应性只根据</w:t>
      </w:r>
      <w:r>
        <w:rPr>
          <w:rFonts w:hint="eastAsia" w:ascii="仿宋" w:hAnsi="仿宋" w:eastAsia="仿宋" w:cs="仿宋"/>
          <w:sz w:val="28"/>
          <w:szCs w:val="28"/>
        </w:rPr>
        <w:t xml:space="preserve">响应文件本身的内容，而不寻求外部的证据。</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23.2.3如果响应文件没有实质上响应磋商文件的要求，磋商小组将予以拒绝。</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23.2.4磋商小组</w:t>
      </w:r>
      <w:r>
        <w:rPr>
          <w:rFonts w:hint="eastAsia" w:ascii="仿宋" w:hAnsi="仿宋" w:eastAsia="仿宋" w:cs="仿宋"/>
          <w:bCs/>
          <w:sz w:val="28"/>
          <w:szCs w:val="28"/>
        </w:rPr>
        <w:t xml:space="preserve">将对确定为实质性响应的响应文件进行进一步</w:t>
      </w:r>
      <w:r>
        <w:rPr>
          <w:rFonts w:hint="eastAsia" w:ascii="仿宋" w:hAnsi="仿宋" w:eastAsia="仿宋" w:cs="仿宋"/>
          <w:sz w:val="28"/>
          <w:szCs w:val="28"/>
        </w:rPr>
        <w:t xml:space="preserve">初审，</w:t>
      </w:r>
      <w:r>
        <w:rPr>
          <w:rFonts w:hint="eastAsia" w:ascii="仿宋" w:hAnsi="仿宋" w:eastAsia="仿宋" w:cs="仿宋"/>
          <w:bCs/>
          <w:sz w:val="28"/>
          <w:szCs w:val="28"/>
        </w:rPr>
        <w:t xml:space="preserve">看其是否有计算上或累加上的算术错误，</w:t>
      </w:r>
      <w:r>
        <w:rPr>
          <w:rFonts w:hint="eastAsia" w:ascii="仿宋" w:hAnsi="仿宋" w:eastAsia="仿宋" w:cs="仿宋"/>
          <w:sz w:val="28"/>
          <w:szCs w:val="28"/>
        </w:rPr>
        <w:t xml:space="preserve">修正原则如下：</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（1）投标文件中开标一览表内容与投标文件中相应内容不一致的，以开标一览表为准。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（2）大写金额和小写金额不一致的，以大写金额为准。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（3）单价金额小数点或者百分比有明显错位的，以开标一览表的总价为准，并修改单价。</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（4）总价金额与按单价汇总金额不一致的，以单价金额计算结果为准。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磋商小组将按上述修正错误的方法调整响应文件中的磋商报价，调整后的价格应对供应商具有约束力。如果供应商不同意修正的，其响应文件无效。</w:t>
      </w:r>
      <w:r/>
    </w:p>
    <w:p>
      <w:pPr>
        <w:ind w:firstLine="560"/>
        <w:spacing w:line="420" w:lineRule="exact"/>
        <w:rPr>
          <w:rFonts w:ascii="仿宋" w:hAnsi="仿宋" w:eastAsia="仿宋" w:cs="仿宋"/>
          <w:sz w:val="28"/>
          <w:szCs w:val="28"/>
        </w:rPr>
      </w:pPr>
      <w:r>
        <w:rPr>
          <w:rFonts w:hint="eastAsia" w:ascii="仿宋" w:hAnsi="仿宋" w:eastAsia="仿宋" w:cs="仿宋"/>
          <w:bCs/>
          <w:sz w:val="28"/>
          <w:szCs w:val="28"/>
        </w:rPr>
        <w:t xml:space="preserve">23.3响应文件的澄清</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23.3.1项目评审期间，磋商小组有权要求供应商对响应文件中含义不明确、同类问题表述不一致或者有明显文字和计算错误的内容等</w:t>
      </w:r>
      <w:r>
        <w:rPr>
          <w:rFonts w:hint="eastAsia" w:ascii="仿宋" w:hAnsi="仿宋" w:eastAsia="仿宋" w:cs="仿宋"/>
          <w:sz w:val="28"/>
          <w:szCs w:val="28"/>
        </w:rPr>
        <w:t xml:space="preserve">作出</w:t>
      </w:r>
      <w:r>
        <w:rPr>
          <w:rFonts w:hint="eastAsia" w:ascii="仿宋" w:hAnsi="仿宋" w:eastAsia="仿宋" w:cs="仿宋"/>
          <w:sz w:val="28"/>
          <w:szCs w:val="28"/>
        </w:rPr>
        <w:t xml:space="preserve">必要的澄清、说明或者更正。供应商的澄清、说明或者更正不得超出响应文件的范围或者改变响应文件的实质性内容。</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磋商小组并非对每个供应商都作澄清要求。</w:t>
      </w:r>
      <w:r/>
    </w:p>
    <w:p>
      <w:pPr>
        <w:ind w:firstLine="560"/>
        <w:spacing w:line="420" w:lineRule="exact"/>
        <w:rPr>
          <w:rFonts w:ascii="仿宋" w:hAnsi="仿宋" w:eastAsia="仿宋" w:cs="仿宋"/>
          <w:sz w:val="28"/>
          <w:szCs w:val="28"/>
        </w:rPr>
      </w:pPr>
      <w:r>
        <w:rPr>
          <w:rFonts w:hint="eastAsia" w:ascii="仿宋" w:hAnsi="仿宋" w:eastAsia="仿宋" w:cs="仿宋"/>
          <w:bCs/>
          <w:sz w:val="28"/>
          <w:szCs w:val="28"/>
        </w:rPr>
        <w:t xml:space="preserve">23.3.2</w:t>
      </w:r>
      <w:r>
        <w:rPr>
          <w:rFonts w:hint="eastAsia" w:ascii="仿宋" w:hAnsi="仿宋" w:eastAsia="仿宋" w:cs="仿宋"/>
          <w:sz w:val="28"/>
          <w:szCs w:val="28"/>
        </w:rPr>
        <w:t xml:space="preserve">需要供应商进行澄清、说明和更正的，磋商小组将通过苏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系统向供应商发布“澄清要求函”，接到“澄清要求函”的供应商应当按照要求在苏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系统中提交“澄清响应函”并加盖CA电子公章。澄清、说明和更正的内容作为响应文件的补充部分，具体操作方式见</w:t>
      </w:r>
      <w:r>
        <w:rPr>
          <w:rFonts w:hint="eastAsia" w:ascii="仿宋" w:hAnsi="仿宋" w:eastAsia="仿宋" w:cs="仿宋"/>
          <w:sz w:val="28"/>
          <w:szCs w:val="28"/>
        </w:rPr>
        <w:t xml:space="preserve">《操作手册》。</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23.3.3</w:t>
      </w:r>
      <w:r>
        <w:rPr>
          <w:rFonts w:hint="eastAsia" w:ascii="仿宋" w:hAnsi="仿宋" w:eastAsia="仿宋" w:cs="仿宋"/>
          <w:sz w:val="28"/>
          <w:szCs w:val="28"/>
        </w:rPr>
        <w:t xml:space="preserve">接到磋商</w:t>
      </w:r>
      <w:r>
        <w:rPr>
          <w:rFonts w:hint="eastAsia" w:ascii="仿宋" w:hAnsi="仿宋" w:eastAsia="仿宋" w:cs="仿宋"/>
          <w:sz w:val="28"/>
          <w:szCs w:val="28"/>
        </w:rPr>
        <w:t xml:space="preserve">小组澄清、说明和更正要求的供应商如未按规定</w:t>
      </w:r>
      <w:r>
        <w:rPr>
          <w:rFonts w:hint="eastAsia" w:ascii="仿宋" w:hAnsi="仿宋" w:eastAsia="仿宋" w:cs="仿宋"/>
          <w:sz w:val="28"/>
          <w:szCs w:val="28"/>
        </w:rPr>
        <w:t xml:space="preserve">作出</w:t>
      </w:r>
      <w:r>
        <w:rPr>
          <w:rFonts w:hint="eastAsia" w:ascii="仿宋" w:hAnsi="仿宋" w:eastAsia="仿宋" w:cs="仿宋"/>
          <w:sz w:val="28"/>
          <w:szCs w:val="28"/>
        </w:rPr>
        <w:t xml:space="preserve">澄清、说明和更正，其风险由供应商自行承担。</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23.4未通过资格审查或符合性审查的供应商，磋商小组将在苏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系统中告知未通过资格审查或符合性审查的原因，评审结束后，磋商小组将不再告知未通过资格审查或符合性审查的原因。</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23.5接受联合体的项目，两个以上的自然人、法人或者其他组织组成一个联合体，以一个供应商的身份共同参加政府采购活动的，联合体成员中任何一方存在不良信用记录的，视同联合体存在不良应用记录。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23.6磋商中，磋商的任何一方不得透露与磋商有关的其他参加供应商的技术资料、价格和其他信息。如果参加磋商供应商试图向采购人（代理机构）和磋商小组人员施加任何影响，都将会导致其磋商被拒绝。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23.7对于通过资格审查和符合性审查的供应商，磋商小组将集中与单一供应商分别进行磋商。磋商小组通过苏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系统向供应商发布“磋商函”，供应商应当按照要求在苏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系统提交“磋商响应函”并加盖CA电子公章。</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在磋商过程中，磋商小组可能根据磋商文件和磋商情况实质性变动的内容有：采购需求中的技术、服务要求以及合同草案条款但不得变动磋商文件中的其他内容。实质性变动的内容，须经采购人代表确认。对磋商文件</w:t>
      </w:r>
      <w:r>
        <w:rPr>
          <w:rFonts w:hint="eastAsia" w:ascii="仿宋" w:hAnsi="仿宋" w:eastAsia="仿宋" w:cs="仿宋"/>
          <w:sz w:val="28"/>
          <w:szCs w:val="28"/>
        </w:rPr>
        <w:t xml:space="preserve">作出</w:t>
      </w:r>
      <w:r>
        <w:rPr>
          <w:rFonts w:hint="eastAsia" w:ascii="仿宋" w:hAnsi="仿宋" w:eastAsia="仿宋" w:cs="仿宋"/>
          <w:sz w:val="28"/>
          <w:szCs w:val="28"/>
        </w:rPr>
        <w:t xml:space="preserve">的实质性变动是磋商文件的有效组成部分，磋商小组将在苏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系统中通知所有参加磋商的供应商。供应商应当按照磋商文件的变动情况和磋商小组的要求在苏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系统中重新提交响应文件，并加盖CA电子公章。</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23.8磋商文件能够详细列明采购标的技术、服务要求的，磋商结束后，磋商小组将在苏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系统向所有实质性响应的供应商发布“最后报价要求函”及最后报价格式表，要求所有实质性响应的供应商在规定时间内提交最后报价。</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系统中向其发布“最后报价要求函”及最后报价格式表，要求其在规定时间内提交最后报价。</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最后报价是供应商响应文件的有效组成部分。符合《政府采购竞争</w:t>
      </w:r>
      <w:r>
        <w:rPr>
          <w:rFonts w:hint="eastAsia" w:ascii="仿宋" w:hAnsi="仿宋" w:eastAsia="仿宋" w:cs="仿宋"/>
          <w:sz w:val="28"/>
          <w:szCs w:val="28"/>
        </w:rPr>
        <w:t xml:space="preserve">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23.9磋商结束后，磋商小组将要求所有继续参加磋商的</w:t>
      </w:r>
      <w:r>
        <w:rPr>
          <w:rFonts w:hint="eastAsia" w:ascii="仿宋" w:hAnsi="仿宋" w:eastAsia="仿宋" w:cs="仿宋"/>
          <w:bCs/>
          <w:sz w:val="28"/>
          <w:szCs w:val="28"/>
        </w:rPr>
        <w:t xml:space="preserve">供应商凭</w:t>
      </w:r>
      <w:r>
        <w:rPr>
          <w:rFonts w:hint="eastAsia" w:ascii="仿宋" w:hAnsi="仿宋" w:eastAsia="仿宋" w:cs="仿宋"/>
          <w:bCs/>
          <w:sz w:val="28"/>
          <w:szCs w:val="28"/>
        </w:rPr>
        <w:t xml:space="preserve">CA锁登录苏彩云平台在规定的时间内进行两次或两次以上的磋商报价（最终报价将作为评审的依据）</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供应商未在磋商小组规定的时间内在苏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系统中提交“退出磋商函”并加盖CA电子公章。</w:t>
      </w:r>
      <w:r/>
    </w:p>
    <w:p>
      <w:pPr>
        <w:ind w:firstLine="560"/>
        <w:spacing w:line="420" w:lineRule="exact"/>
        <w:rPr>
          <w:rFonts w:ascii="仿宋" w:hAnsi="仿宋" w:eastAsia="仿宋" w:cs="仿宋"/>
          <w:bCs/>
          <w:sz w:val="28"/>
          <w:szCs w:val="28"/>
        </w:rPr>
      </w:pPr>
      <w:r/>
      <w:bookmarkStart w:id="58" w:name="OLE_LINK13"/>
      <w:r>
        <w:rPr>
          <w:rFonts w:hint="eastAsia" w:ascii="仿宋" w:hAnsi="仿宋" w:eastAsia="仿宋" w:cs="仿宋"/>
          <w:bCs/>
          <w:sz w:val="28"/>
          <w:szCs w:val="28"/>
        </w:rPr>
        <w:t xml:space="preserve">24. 评审方法和评审标准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24.1评审方法。经磋商确定最终采购需求和提交最后报价的供应商后，由磋商小组采用综合评分法对提交最后报价的供应商的响应文件和最后报价进行综合评分。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仿宋" w:hAnsi="仿宋" w:eastAsia="仿宋" w:cs="仿宋"/>
          <w:bCs/>
          <w:sz w:val="28"/>
          <w:szCs w:val="28"/>
        </w:rPr>
        <w:t xml:space="preserve">有效响应</w:t>
      </w:r>
      <w:r>
        <w:rPr>
          <w:rFonts w:hint="eastAsia" w:ascii="仿宋" w:hAnsi="仿宋" w:eastAsia="仿宋" w:cs="仿宋"/>
          <w:bCs/>
          <w:sz w:val="28"/>
          <w:szCs w:val="28"/>
        </w:rPr>
        <w:t xml:space="preserve">的文件进行评价、打分，然后汇总每个供应商每项评分因素的得分。</w:t>
      </w:r>
      <w:r/>
    </w:p>
    <w:p>
      <w:pPr>
        <w:ind w:firstLine="560"/>
        <w:spacing w:line="420" w:lineRule="exact"/>
        <w:rPr>
          <w:rFonts w:ascii="仿宋" w:hAnsi="仿宋" w:eastAsia="仿宋" w:cs="仿宋"/>
          <w:sz w:val="28"/>
          <w:szCs w:val="28"/>
        </w:rPr>
      </w:pPr>
      <w:r>
        <w:rPr>
          <w:rFonts w:hint="eastAsia" w:ascii="仿宋" w:hAnsi="仿宋" w:eastAsia="仿宋" w:cs="仿宋"/>
          <w:bCs/>
          <w:sz w:val="28"/>
          <w:szCs w:val="28"/>
        </w:rPr>
        <w:t xml:space="preserve">24.2评审标准：见本磋商文件第三章规定。</w:t>
      </w:r>
      <w:bookmarkEnd w:id="58"/>
      <w:r/>
      <w:r/>
    </w:p>
    <w:p>
      <w:pPr>
        <w:ind w:firstLine="562"/>
        <w:spacing w:line="420" w:lineRule="exact"/>
        <w:rPr>
          <w:rFonts w:ascii="仿宋" w:hAnsi="仿宋" w:eastAsia="仿宋" w:cs="仿宋"/>
          <w:b/>
          <w:sz w:val="28"/>
          <w:szCs w:val="28"/>
        </w:rPr>
      </w:pPr>
      <w:r/>
      <w:bookmarkStart w:id="59" w:name="OLE_LINK57"/>
      <w:r>
        <w:rPr>
          <w:rFonts w:hint="eastAsia" w:ascii="仿宋" w:hAnsi="仿宋" w:eastAsia="仿宋" w:cs="仿宋"/>
          <w:b/>
          <w:sz w:val="28"/>
          <w:szCs w:val="28"/>
        </w:rPr>
        <w:t xml:space="preserve">25.出现下列情形之一的，响应文件按照无效处理：</w:t>
      </w:r>
      <w:bookmarkEnd w:id="59"/>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25.1</w:t>
      </w:r>
      <w:r>
        <w:rPr>
          <w:rFonts w:hint="eastAsia" w:ascii="仿宋" w:hAnsi="仿宋" w:eastAsia="仿宋" w:cs="仿宋"/>
          <w:bCs/>
          <w:sz w:val="28"/>
          <w:szCs w:val="28"/>
        </w:rPr>
        <w:t xml:space="preserve">供应商未按照磋商文件要求上传电子响应文件的。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25.2</w:t>
      </w:r>
      <w:r>
        <w:rPr>
          <w:rFonts w:hint="eastAsia" w:ascii="仿宋" w:hAnsi="仿宋" w:eastAsia="仿宋" w:cs="仿宋"/>
          <w:bCs/>
          <w:sz w:val="28"/>
          <w:szCs w:val="28"/>
        </w:rPr>
        <w:t xml:space="preserve">供应商在苏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系统规定的时间内未成功解密电子响应文件的。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25.3</w:t>
      </w:r>
      <w:r>
        <w:rPr>
          <w:rFonts w:hint="eastAsia" w:ascii="仿宋" w:hAnsi="仿宋" w:eastAsia="仿宋" w:cs="仿宋"/>
          <w:bCs/>
          <w:sz w:val="28"/>
          <w:szCs w:val="28"/>
        </w:rPr>
        <w:t xml:space="preserve">同</w:t>
      </w:r>
      <w:r>
        <w:rPr>
          <w:rFonts w:hint="eastAsia" w:ascii="仿宋" w:hAnsi="仿宋" w:eastAsia="仿宋" w:cs="仿宋"/>
          <w:bCs/>
          <w:sz w:val="28"/>
          <w:szCs w:val="28"/>
        </w:rPr>
        <w:t xml:space="preserve">一供应</w:t>
      </w:r>
      <w:r>
        <w:rPr>
          <w:rFonts w:hint="eastAsia" w:ascii="仿宋" w:hAnsi="仿宋" w:eastAsia="仿宋" w:cs="仿宋"/>
          <w:bCs/>
          <w:sz w:val="28"/>
          <w:szCs w:val="28"/>
        </w:rPr>
        <w:t xml:space="preserve">商提交两个（含两个）以上不同的响应文件或者最后报价的。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25.4</w:t>
      </w:r>
      <w:r>
        <w:rPr>
          <w:rFonts w:hint="eastAsia" w:ascii="仿宋" w:hAnsi="仿宋" w:eastAsia="仿宋" w:cs="仿宋"/>
          <w:bCs/>
          <w:sz w:val="28"/>
          <w:szCs w:val="28"/>
        </w:rPr>
        <w:t xml:space="preserve">供应商不</w:t>
      </w:r>
      <w:r>
        <w:rPr>
          <w:rFonts w:hint="eastAsia" w:ascii="仿宋" w:hAnsi="仿宋" w:eastAsia="仿宋" w:cs="仿宋"/>
          <w:bCs/>
          <w:sz w:val="28"/>
          <w:szCs w:val="28"/>
        </w:rPr>
        <w:t xml:space="preserve">具备磋商</w:t>
      </w:r>
      <w:r>
        <w:rPr>
          <w:rFonts w:hint="eastAsia" w:ascii="仿宋" w:hAnsi="仿宋" w:eastAsia="仿宋" w:cs="仿宋"/>
          <w:bCs/>
          <w:sz w:val="28"/>
          <w:szCs w:val="28"/>
        </w:rPr>
        <w:t xml:space="preserve">文件中规定资格要求的。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25.5</w:t>
      </w:r>
      <w:r>
        <w:rPr>
          <w:rFonts w:hint="eastAsia" w:ascii="仿宋" w:hAnsi="仿宋" w:eastAsia="仿宋" w:cs="仿宋"/>
          <w:bCs/>
          <w:sz w:val="28"/>
          <w:szCs w:val="28"/>
        </w:rPr>
        <w:t xml:space="preserve">供应商的最后报价超过了采购预算或最高限价。</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25.6相应文件含有采购人不能接受的附加条件的；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25.7其他法律法规及本采购文件规定的属无效投标的情形。</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25.8经查实提供虚假材料谋取成交的；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25.9响应文件未按照磋商文件要求加盖CA电子公章的。</w:t>
      </w:r>
      <w:r/>
    </w:p>
    <w:p>
      <w:pPr>
        <w:ind w:firstLine="560"/>
        <w:spacing w:line="420" w:lineRule="exact"/>
        <w:rPr>
          <w:rFonts w:ascii="仿宋" w:hAnsi="仿宋" w:eastAsia="仿宋"/>
          <w:sz w:val="28"/>
          <w:szCs w:val="28"/>
        </w:rPr>
      </w:pPr>
      <w:r>
        <w:rPr>
          <w:rFonts w:hint="eastAsia" w:ascii="仿宋" w:hAnsi="仿宋" w:eastAsia="仿宋" w:cs="仿宋"/>
          <w:sz w:val="28"/>
          <w:szCs w:val="28"/>
        </w:rPr>
        <w:t xml:space="preserve">25.10</w:t>
      </w:r>
      <w:r>
        <w:rPr>
          <w:rFonts w:hint="eastAsia" w:ascii="仿宋" w:hAnsi="仿宋" w:eastAsia="仿宋"/>
          <w:sz w:val="28"/>
          <w:szCs w:val="28"/>
        </w:rPr>
        <w:t xml:space="preserve">磋商小组认为供应商的报价属于《关于推动解决政府采购异</w:t>
      </w:r>
      <w:r>
        <w:rPr>
          <w:rFonts w:hint="eastAsia" w:ascii="仿宋" w:hAnsi="仿宋" w:eastAsia="仿宋"/>
          <w:sz w:val="28"/>
          <w:szCs w:val="28"/>
        </w:rPr>
        <w:t xml:space="preserve">常低价问题相关工作的通知》（</w:t>
      </w:r>
      <w:bookmarkStart w:id="60" w:name="OLE_LINK122"/>
      <w:r/>
      <w:bookmarkStart w:id="61" w:name="OLE_LINK123"/>
      <w:r>
        <w:rPr>
          <w:rFonts w:hint="eastAsia" w:ascii="仿宋" w:hAnsi="仿宋" w:eastAsia="仿宋"/>
          <w:sz w:val="28"/>
          <w:szCs w:val="28"/>
        </w:rPr>
        <w:t xml:space="preserve">苏财购〔2025〕</w:t>
      </w:r>
      <w:r>
        <w:rPr>
          <w:rFonts w:hint="eastAsia" w:ascii="仿宋" w:hAnsi="仿宋" w:eastAsia="仿宋"/>
          <w:sz w:val="28"/>
          <w:szCs w:val="28"/>
        </w:rPr>
        <w:t xml:space="preserve">62号</w:t>
      </w:r>
      <w:bookmarkEnd w:id="60"/>
      <w:r/>
      <w:bookmarkEnd w:id="61"/>
      <w:r>
        <w:rPr>
          <w:rFonts w:hint="eastAsia" w:ascii="仿宋" w:hAnsi="仿宋" w:eastAsia="仿宋"/>
          <w:sz w:val="28"/>
          <w:szCs w:val="28"/>
        </w:rPr>
        <w:t xml:space="preserve">）异常低价情形的，将通过苏</w:t>
      </w:r>
      <w:r>
        <w:rPr>
          <w:rFonts w:hint="eastAsia" w:ascii="仿宋" w:hAnsi="仿宋" w:eastAsia="仿宋"/>
          <w:sz w:val="28"/>
          <w:szCs w:val="28"/>
        </w:rPr>
        <w:t xml:space="preserve">采云</w:t>
      </w:r>
      <w:r>
        <w:rPr>
          <w:rFonts w:hint="eastAsia" w:ascii="仿宋" w:hAnsi="仿宋" w:eastAsia="仿宋"/>
          <w:sz w:val="28"/>
          <w:szCs w:val="28"/>
        </w:rPr>
        <w:t xml:space="preserve">系统，按照</w:t>
      </w:r>
      <w:r>
        <w:rPr>
          <w:rFonts w:hint="eastAsia" w:ascii="仿宋" w:hAnsi="仿宋" w:eastAsia="仿宋"/>
          <w:sz w:val="28"/>
          <w:szCs w:val="28"/>
        </w:rPr>
        <w:t xml:space="preserve">苏财购〔2025〕</w:t>
      </w:r>
      <w:r>
        <w:rPr>
          <w:rFonts w:hint="eastAsia" w:ascii="仿宋" w:hAnsi="仿宋" w:eastAsia="仿宋"/>
          <w:sz w:val="28"/>
          <w:szCs w:val="28"/>
        </w:rPr>
        <w:t xml:space="preserve">62号文件要求启动异常低价投标审查程序，要求其在合理的时间内提供说明，必要时提交相关证明材料；供应商不能证明其报价合理性的，磋商小组应当将其作为无效投标处理。</w:t>
      </w:r>
      <w:r/>
    </w:p>
    <w:p>
      <w:pPr>
        <w:ind w:firstLine="560"/>
        <w:spacing w:line="420" w:lineRule="exact"/>
        <w:rPr>
          <w:rFonts w:ascii="仿宋" w:hAnsi="仿宋" w:eastAsia="仿宋" w:cs="仿宋"/>
          <w:sz w:val="28"/>
          <w:szCs w:val="28"/>
        </w:rPr>
      </w:pPr>
      <w:r>
        <w:rPr>
          <w:rFonts w:hint="eastAsia" w:ascii="仿宋" w:hAnsi="仿宋" w:eastAsia="仿宋"/>
          <w:sz w:val="28"/>
          <w:szCs w:val="28"/>
        </w:rPr>
        <w:t xml:space="preserve">25.11</w:t>
      </w:r>
      <w:r>
        <w:rPr>
          <w:rFonts w:hint="eastAsia" w:ascii="仿宋" w:hAnsi="仿宋" w:eastAsia="仿宋" w:cs="仿宋"/>
          <w:sz w:val="28"/>
          <w:szCs w:val="28"/>
        </w:rPr>
        <w:t xml:space="preserve">未实质性响应磋商文件的响应文件按无效响应处理。</w:t>
      </w:r>
      <w:r/>
    </w:p>
    <w:p>
      <w:pPr>
        <w:ind w:firstLine="562"/>
        <w:spacing w:line="420" w:lineRule="exact"/>
        <w:rPr>
          <w:rFonts w:ascii="仿宋" w:hAnsi="仿宋" w:eastAsia="仿宋" w:cs="仿宋"/>
          <w:b/>
          <w:sz w:val="28"/>
          <w:szCs w:val="28"/>
        </w:rPr>
      </w:pPr>
      <w:r>
        <w:rPr>
          <w:rFonts w:hint="eastAsia" w:ascii="仿宋" w:hAnsi="仿宋" w:eastAsia="仿宋" w:cs="仿宋"/>
          <w:b/>
          <w:sz w:val="28"/>
          <w:szCs w:val="28"/>
        </w:rPr>
        <w:t xml:space="preserve">26.出现下列情形之一的，磋商终止：</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26.1因情况变化，不再符合规定的竞争性磋商采购方式适用情形的；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26.2出现影响采购公正的违法、违规行为的；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26.3除《政府采购竞争性磋商采购方式管理暂行办法》财库〔2014〕214号文件第二十一条第三款规定的情形除外，在采购过程中符合竞争要求的供应商或者报价未超过采购预算的供应商不足3家的。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26.4评标委员会</w:t>
      </w:r>
      <w:r>
        <w:rPr>
          <w:rFonts w:hint="eastAsia" w:ascii="仿宋" w:hAnsi="仿宋" w:eastAsia="仿宋" w:cs="仿宋"/>
          <w:sz w:val="28"/>
          <w:szCs w:val="28"/>
        </w:rPr>
        <w:t xml:space="preserve">认定磋商</w:t>
      </w:r>
      <w:r>
        <w:rPr>
          <w:rFonts w:hint="eastAsia" w:ascii="仿宋" w:hAnsi="仿宋" w:eastAsia="仿宋" w:cs="仿宋"/>
          <w:sz w:val="28"/>
          <w:szCs w:val="28"/>
        </w:rPr>
        <w:t xml:space="preserve">文件存在歧义、重大缺陷导致评审工作无法进行。</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26.5供应商的报价均超过了采购预算，采购人不能支付的。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26.6因重大变故，采购任务取消的。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26.7在苏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系统规定时间内成功解密电子响应文件的供应商不足3家的。</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磋商终止后，采购人应当将磋商终止的理由通知所有供应商。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27.推荐成交候选供应商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27.1磋商小组将对通过资格性审查和符合性审查的响应文件进行评价和比较。</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27.2磋商小组按磋商文件第三章中公布的评标标准对每份合格响应文件进行评审，推荐3名成交候选供应商。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27.3 磋商小组</w:t>
      </w:r>
      <w:r>
        <w:rPr>
          <w:rFonts w:hint="eastAsia" w:ascii="仿宋" w:hAnsi="仿宋" w:eastAsia="仿宋" w:cs="仿宋"/>
          <w:sz w:val="28"/>
          <w:szCs w:val="28"/>
        </w:rPr>
        <w:t xml:space="preserve">发现磋商</w:t>
      </w:r>
      <w:r>
        <w:rPr>
          <w:rFonts w:hint="eastAsia" w:ascii="仿宋" w:hAnsi="仿宋" w:eastAsia="仿宋" w:cs="仿宋"/>
          <w:sz w:val="28"/>
          <w:szCs w:val="28"/>
        </w:rPr>
        <w:t xml:space="preserve">文件存在歧义、重大缺陷导致评审工作无法进行，或者磋商文件内容存在违反国家有关规定的，评审工作停止，采购人（代理机构）修改磋商文件后重新组织采购活动。</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28.磋商过程保密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28.1在宣布成交结果前，凡属于审查、澄清、磋商、评审响应文件和确定成交等相关信息，相关当事人均不得泄露给任何供应商或与评审工作无关的人员。</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28.2供应商不得探听上述信息，不得以任何行为影响磋商过程，</w:t>
      </w:r>
      <w:r>
        <w:rPr>
          <w:rFonts w:hint="eastAsia" w:ascii="仿宋" w:hAnsi="仿宋" w:eastAsia="仿宋" w:cs="仿宋"/>
          <w:sz w:val="28"/>
          <w:szCs w:val="28"/>
        </w:rPr>
        <w:t xml:space="preserve">否则将被取消成交资格。</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28.3磋商小组名单在磋商前确定，并在磋商结果确定前保密。</w:t>
      </w:r>
      <w:r/>
    </w:p>
    <w:p>
      <w:pPr>
        <w:ind w:firstLine="562"/>
        <w:spacing w:line="420" w:lineRule="exact"/>
        <w:rPr>
          <w:rFonts w:ascii="仿宋" w:hAnsi="仿宋" w:eastAsia="仿宋" w:cs="仿宋"/>
          <w:b/>
          <w:sz w:val="28"/>
          <w:szCs w:val="28"/>
        </w:rPr>
        <w:outlineLvl w:val="1"/>
      </w:pPr>
      <w:r>
        <w:rPr>
          <w:rFonts w:hint="eastAsia" w:ascii="仿宋" w:hAnsi="仿宋" w:eastAsia="仿宋" w:cs="仿宋"/>
          <w:b/>
          <w:sz w:val="28"/>
          <w:szCs w:val="28"/>
        </w:rPr>
        <w:t xml:space="preserve">六、确定成交及签订合同</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29.确定成交供应商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29.1磋商小组对实质上响应磋商文件要求的参加磋商的供应商进行综合评审，最终按综合评审得分由高到低的顺序推荐出3名成交候选供应商。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29.2成交结果将在江苏省政府采购网、淮安市政府采购网进行公告。</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29.3采购人将从磋商小组推荐的符合采购需求的成交候选供应商中</w:t>
      </w:r>
      <w:r>
        <w:rPr>
          <w:rFonts w:hint="eastAsia" w:ascii="仿宋" w:hAnsi="仿宋" w:eastAsia="仿宋" w:cs="仿宋"/>
          <w:sz w:val="28"/>
          <w:szCs w:val="28"/>
        </w:rPr>
        <w:t xml:space="preserve">按排名先后</w:t>
      </w:r>
      <w:r>
        <w:rPr>
          <w:rFonts w:hint="eastAsia" w:ascii="仿宋" w:hAnsi="仿宋" w:eastAsia="仿宋" w:cs="仿宋"/>
          <w:sz w:val="28"/>
          <w:szCs w:val="28"/>
        </w:rPr>
        <w:t xml:space="preserve">确定成交供应商。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29.4成交候选人在合同签订前，如经查实从参加该成交项目之日起计算所参加的政府采购活动前三年内，在经营活动中有行贿犯罪记录的，采购人（代理机构）将取消其成交候选人资格。</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30.成交通知书</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30.1成交结果确定后，代理机构将向成交供应商发出成交通知书。</w:t>
      </w:r>
      <w:r>
        <w:rPr>
          <w:rFonts w:hint="eastAsia" w:ascii="仿宋" w:hAnsi="仿宋" w:eastAsia="仿宋" w:cs="仿宋"/>
          <w:sz w:val="28"/>
          <w:szCs w:val="28"/>
        </w:rPr>
        <w:t xml:space="preserve">请成交</w:t>
      </w:r>
      <w:r>
        <w:rPr>
          <w:rFonts w:hint="eastAsia" w:ascii="仿宋" w:hAnsi="仿宋" w:eastAsia="仿宋" w:cs="仿宋"/>
          <w:sz w:val="28"/>
          <w:szCs w:val="28"/>
        </w:rPr>
        <w:t xml:space="preserve">供应商在成交结果公告届满之日起30日内，使用CA数字证书登录苏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系统及时下载成交通知书。因系统存储空间有限，自成交结果公告届满之日起30日后，苏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系统不再保证提供下载成交通知书服务，因未及时下载而造成的不利后果</w:t>
      </w:r>
      <w:r>
        <w:rPr>
          <w:rFonts w:hint="eastAsia" w:ascii="仿宋" w:hAnsi="仿宋" w:eastAsia="仿宋" w:cs="仿宋"/>
          <w:sz w:val="28"/>
          <w:szCs w:val="28"/>
        </w:rPr>
        <w:t xml:space="preserve">由成交</w:t>
      </w:r>
      <w:r>
        <w:rPr>
          <w:rFonts w:hint="eastAsia" w:ascii="仿宋" w:hAnsi="仿宋" w:eastAsia="仿宋" w:cs="仿宋"/>
          <w:sz w:val="28"/>
          <w:szCs w:val="28"/>
        </w:rPr>
        <w:t xml:space="preserve">供应商自行承担。</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31.履约保证金</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t xml:space="preserve">.1 </w:t>
      </w:r>
      <w:r>
        <w:rPr>
          <w:rFonts w:hint="eastAsia" w:ascii="仿宋" w:hAnsi="仿宋" w:eastAsia="仿宋"/>
          <w:sz w:val="28"/>
          <w:szCs w:val="28"/>
        </w:rPr>
        <w:t xml:space="preserve">乙方应向采购单位交纳成交总价1%的履约保证金。</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t xml:space="preserve">2</w:t>
      </w: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t xml:space="preserve">3</w:t>
      </w: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t xml:space="preserve">4</w:t>
      </w:r>
      <w:r>
        <w:rPr>
          <w:rFonts w:hint="eastAsia" w:ascii="仿宋" w:hAnsi="仿宋" w:eastAsia="仿宋"/>
          <w:sz w:val="28"/>
          <w:szCs w:val="28"/>
        </w:rPr>
        <w:t xml:space="preserve">乙方选取以履约保函（保险）形式向采购人缴纳的，按照《关于在全省政府采购领域推行电子履约保函（保险）的通知》（</w:t>
      </w:r>
      <w:r>
        <w:rPr>
          <w:rFonts w:hint="eastAsia" w:ascii="仿宋" w:hAnsi="仿宋" w:eastAsia="仿宋"/>
          <w:sz w:val="28"/>
          <w:szCs w:val="28"/>
        </w:rPr>
        <w:t xml:space="preserve">苏财</w:t>
      </w:r>
      <w:r>
        <w:rPr>
          <w:rFonts w:hint="eastAsia" w:ascii="仿宋" w:hAnsi="仿宋" w:eastAsia="仿宋"/>
          <w:sz w:val="28"/>
          <w:szCs w:val="28"/>
        </w:rPr>
        <w:t xml:space="preserve">购〔2023〕</w:t>
      </w:r>
      <w:r>
        <w:rPr>
          <w:rFonts w:hint="eastAsia" w:ascii="仿宋" w:hAnsi="仿宋" w:eastAsia="仿宋"/>
          <w:sz w:val="28"/>
          <w:szCs w:val="28"/>
        </w:rPr>
        <w:t xml:space="preserve">150号）的要求，登录“政府采购电子履约保函（保险）平台”，选择第三方机构并提交保函（保险）申请，经审核通过后支付相关费用。</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t xml:space="preserve">5</w:t>
      </w:r>
      <w:r>
        <w:rPr>
          <w:rFonts w:hint="eastAsia" w:ascii="仿宋" w:hAnsi="仿宋" w:eastAsia="仿宋"/>
          <w:sz w:val="28"/>
          <w:szCs w:val="28"/>
        </w:rPr>
        <w:t xml:space="preserve">如乙方未能履行合同规定的义务，甲方有权从履约保证金中取得补偿。</w:t>
      </w:r>
      <w:r/>
    </w:p>
    <w:p>
      <w:pPr>
        <w:ind w:firstLine="560"/>
        <w:spacing w:line="420" w:lineRule="exact"/>
        <w:rPr>
          <w:rFonts w:ascii="仿宋" w:hAnsi="仿宋" w:eastAsia="仿宋"/>
          <w:sz w:val="28"/>
          <w:szCs w:val="28"/>
        </w:rPr>
      </w:pPr>
      <w:r>
        <w:rPr>
          <w:rFonts w:hint="eastAsia" w:ascii="仿宋" w:hAnsi="仿宋" w:eastAsia="仿宋"/>
          <w:sz w:val="28"/>
          <w:szCs w:val="28"/>
        </w:rPr>
        <w:t xml:space="preserve">31.</w:t>
      </w:r>
      <w:r>
        <w:rPr>
          <w:rFonts w:ascii="仿宋" w:hAnsi="仿宋" w:eastAsia="仿宋"/>
          <w:sz w:val="28"/>
          <w:szCs w:val="28"/>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个工作日内，甲方应将履约保证金退还乙方；逾期退还的，按中国人民银行同期贷款基准利率上浮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420" w:lineRule="exact"/>
        <w:rPr>
          <w:rFonts w:ascii="仿宋" w:hAnsi="仿宋" w:eastAsia="仿宋" w:cs="仿宋"/>
          <w:sz w:val="28"/>
          <w:szCs w:val="28"/>
        </w:rPr>
      </w:pPr>
      <w:r>
        <w:rPr>
          <w:rFonts w:hint="eastAsia" w:ascii="仿宋" w:hAnsi="仿宋" w:eastAsia="仿宋"/>
          <w:sz w:val="28"/>
          <w:szCs w:val="28"/>
        </w:rPr>
        <w:t xml:space="preserve">31.</w:t>
      </w:r>
      <w:r>
        <w:rPr>
          <w:rFonts w:ascii="仿宋" w:hAnsi="仿宋" w:eastAsia="仿宋"/>
          <w:sz w:val="28"/>
          <w:szCs w:val="28"/>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32.签订合同</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32.1采购人与成交供应商应在成交通知书发出之日起十五日内签订政府采购合同。磋商文件、成交供应商的响应文件及澄清文件等均为签订合同依据。</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32.2成交供应商自成交通知书发出之日起</w:t>
      </w:r>
      <w:r>
        <w:rPr>
          <w:rFonts w:hint="eastAsia" w:ascii="仿宋" w:hAnsi="仿宋" w:eastAsia="仿宋" w:cs="仿宋"/>
          <w:bCs/>
          <w:sz w:val="28"/>
          <w:szCs w:val="28"/>
        </w:rPr>
        <w:t xml:space="preserve">十五日</w:t>
      </w:r>
      <w:r>
        <w:rPr>
          <w:rFonts w:hint="eastAsia" w:ascii="仿宋" w:hAnsi="仿宋" w:eastAsia="仿宋" w:cs="仿宋"/>
          <w:sz w:val="28"/>
          <w:szCs w:val="28"/>
        </w:rPr>
        <w:t xml:space="preserve">内无正当理由不与采购人签订合同，将按规定进行处理。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32.3如果成交供应商没有按照28条或30条的规定去做，采购人可报财政部门取消其成交资格，在此情况下采购人可将标授予下一个成交候选供应商，或重新采购。</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33.标的物的追加</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562"/>
        <w:spacing w:line="420" w:lineRule="exact"/>
        <w:rPr>
          <w:rFonts w:ascii="仿宋" w:hAnsi="仿宋" w:eastAsia="仿宋" w:cs="仿宋"/>
          <w:b/>
          <w:sz w:val="28"/>
          <w:szCs w:val="28"/>
        </w:rPr>
        <w:outlineLvl w:val="1"/>
      </w:pPr>
      <w:r>
        <w:rPr>
          <w:rFonts w:hint="eastAsia" w:ascii="仿宋" w:hAnsi="仿宋" w:eastAsia="仿宋" w:cs="仿宋"/>
          <w:b/>
          <w:sz w:val="28"/>
          <w:szCs w:val="28"/>
        </w:rPr>
        <w:t xml:space="preserve">七、质疑处理</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34.质疑处理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34.2上述应知其权益受到损害之日是指：</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（1）对磋商文件提出质疑的，为收到采购文件之日或者采购文件</w:t>
      </w:r>
      <w:r>
        <w:rPr>
          <w:rFonts w:hint="eastAsia" w:ascii="仿宋" w:hAnsi="仿宋" w:eastAsia="仿宋" w:cs="仿宋"/>
          <w:sz w:val="28"/>
          <w:szCs w:val="28"/>
        </w:rPr>
        <w:t xml:space="preserve">公告期限届满之日起计算；</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（3）对成交结果提出质疑的，为成交结果公告期限届满之日起计算。</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34.3质疑供应商是指直接参加本次磋商活动的供应商，未参加磋商活动的供应商或在磋商活动中自身权益未受到损害的供应商所提出的质疑不予受理。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34.4质疑供应商在法定质疑期内应当一次性提出针对同一采购环节提出质疑。</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34.5质疑</w:t>
      </w:r>
      <w:r>
        <w:rPr>
          <w:rFonts w:hint="eastAsia" w:ascii="仿宋" w:hAnsi="仿宋" w:eastAsia="仿宋" w:cs="仿宋"/>
          <w:sz w:val="28"/>
          <w:szCs w:val="28"/>
        </w:rPr>
        <w:t xml:space="preserve">函必须</w:t>
      </w:r>
      <w:r>
        <w:rPr>
          <w:rFonts w:hint="eastAsia" w:ascii="仿宋" w:hAnsi="仿宋" w:eastAsia="仿宋" w:cs="仿宋"/>
          <w:sz w:val="28"/>
          <w:szCs w:val="28"/>
        </w:rPr>
        <w:t xml:space="preserve">按照《中华人民共和国政府采购法》《中华人民共和国政府采购法实施条例》及《江苏省政府采购供应商监督管理暂行办法》的相关规定，参加磋商供应</w:t>
      </w:r>
      <w:r>
        <w:rPr>
          <w:rFonts w:hint="eastAsia" w:ascii="仿宋" w:hAnsi="仿宋" w:eastAsia="仿宋" w:cs="仿宋"/>
          <w:sz w:val="28"/>
          <w:szCs w:val="28"/>
        </w:rPr>
        <w:t xml:space="preserve">商法定</w:t>
      </w:r>
      <w:r>
        <w:rPr>
          <w:rFonts w:hint="eastAsia" w:ascii="仿宋" w:hAnsi="仿宋" w:eastAsia="仿宋" w:cs="仿宋"/>
          <w:sz w:val="28"/>
          <w:szCs w:val="28"/>
        </w:rPr>
        <w:t xml:space="preserve">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34.6质疑</w:t>
      </w:r>
      <w:r>
        <w:rPr>
          <w:rFonts w:hint="eastAsia" w:ascii="仿宋" w:hAnsi="仿宋" w:eastAsia="仿宋" w:cs="仿宋"/>
          <w:sz w:val="28"/>
          <w:szCs w:val="28"/>
        </w:rPr>
        <w:t xml:space="preserve">函应当</w:t>
      </w:r>
      <w:r>
        <w:rPr>
          <w:rFonts w:hint="eastAsia" w:ascii="仿宋" w:hAnsi="仿宋" w:eastAsia="仿宋" w:cs="仿宋"/>
          <w:sz w:val="28"/>
          <w:szCs w:val="28"/>
        </w:rPr>
        <w:t xml:space="preserve">包括以下主要内容，</w:t>
      </w:r>
      <w:r>
        <w:rPr>
          <w:rFonts w:hint="eastAsia" w:ascii="仿宋" w:hAnsi="仿宋" w:eastAsia="仿宋" w:cs="仿宋"/>
          <w:sz w:val="28"/>
          <w:szCs w:val="28"/>
          <w:lang w:val="zh-CN"/>
        </w:rPr>
        <w:t xml:space="preserve">并</w:t>
      </w:r>
      <w:r>
        <w:rPr>
          <w:rFonts w:hint="eastAsia" w:ascii="仿宋" w:hAnsi="仿宋" w:eastAsia="仿宋" w:cs="仿宋"/>
          <w:sz w:val="28"/>
          <w:szCs w:val="28"/>
        </w:rPr>
        <w:t xml:space="preserve">按照“谁主张、谁举证”的原则，附上相关证明材料。否则，采购人（代理机构）不予受理。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（1）质疑磋商供应商的名称、地址、邮编、联系人及联系电话；</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（2）质疑项目的名称、编号；</w:t>
      </w:r>
      <w:r/>
    </w:p>
    <w:p>
      <w:pPr>
        <w:ind w:firstLine="560"/>
        <w:spacing w:line="420" w:lineRule="exact"/>
        <w:rPr>
          <w:rFonts w:ascii="仿宋" w:hAnsi="仿宋" w:eastAsia="仿宋" w:cs="仿宋"/>
          <w:sz w:val="28"/>
          <w:szCs w:val="28"/>
        </w:rPr>
      </w:pPr>
      <w:r/>
      <w:bookmarkStart w:id="62" w:name="_Toc16743"/>
      <w:r>
        <w:rPr>
          <w:rFonts w:hint="eastAsia" w:ascii="仿宋" w:hAnsi="仿宋" w:eastAsia="仿宋" w:cs="仿宋"/>
          <w:sz w:val="28"/>
          <w:szCs w:val="28"/>
        </w:rPr>
        <w:t xml:space="preserve">（3）具体、明确的质疑事项和与质疑事实相关的请求；</w:t>
      </w:r>
      <w:bookmarkEnd w:id="62"/>
      <w:r/>
      <w:r/>
    </w:p>
    <w:p>
      <w:pPr>
        <w:ind w:firstLine="560"/>
        <w:spacing w:line="420" w:lineRule="exact"/>
        <w:rPr>
          <w:rFonts w:ascii="仿宋" w:hAnsi="仿宋" w:eastAsia="仿宋" w:cs="仿宋"/>
          <w:sz w:val="28"/>
          <w:szCs w:val="28"/>
        </w:rPr>
      </w:pPr>
      <w:r/>
      <w:bookmarkStart w:id="63" w:name="_Toc20203"/>
      <w:r>
        <w:rPr>
          <w:rFonts w:hint="eastAsia" w:ascii="仿宋" w:hAnsi="仿宋" w:eastAsia="仿宋" w:cs="仿宋"/>
          <w:sz w:val="28"/>
          <w:szCs w:val="28"/>
        </w:rPr>
        <w:t xml:space="preserve">（4）事实依据；</w:t>
      </w:r>
      <w:bookmarkEnd w:id="63"/>
      <w:r/>
      <w:r/>
    </w:p>
    <w:p>
      <w:pPr>
        <w:ind w:firstLine="560"/>
        <w:spacing w:line="420" w:lineRule="exact"/>
        <w:rPr>
          <w:rFonts w:ascii="仿宋" w:hAnsi="仿宋" w:eastAsia="仿宋" w:cs="仿宋"/>
          <w:sz w:val="28"/>
          <w:szCs w:val="28"/>
        </w:rPr>
      </w:pPr>
      <w:r/>
      <w:bookmarkStart w:id="64" w:name="_Toc18795"/>
      <w:r>
        <w:rPr>
          <w:rFonts w:hint="eastAsia" w:ascii="仿宋" w:hAnsi="仿宋" w:eastAsia="仿宋" w:cs="仿宋"/>
          <w:sz w:val="28"/>
          <w:szCs w:val="28"/>
        </w:rPr>
        <w:t xml:space="preserve">（5）必要的法律依据；</w:t>
      </w:r>
      <w:bookmarkEnd w:id="64"/>
      <w:r/>
      <w:r/>
    </w:p>
    <w:p>
      <w:pPr>
        <w:ind w:firstLine="560"/>
        <w:spacing w:line="420" w:lineRule="exact"/>
        <w:rPr>
          <w:rFonts w:ascii="仿宋" w:hAnsi="仿宋" w:eastAsia="仿宋" w:cs="仿宋"/>
          <w:sz w:val="28"/>
          <w:szCs w:val="28"/>
        </w:rPr>
      </w:pPr>
      <w:r/>
      <w:bookmarkStart w:id="65" w:name="_Toc6388"/>
      <w:r>
        <w:rPr>
          <w:rFonts w:hint="eastAsia" w:ascii="仿宋" w:hAnsi="仿宋" w:eastAsia="仿宋" w:cs="仿宋"/>
          <w:sz w:val="28"/>
          <w:szCs w:val="28"/>
        </w:rPr>
        <w:t xml:space="preserve">（6）提起质疑的日期；</w:t>
      </w:r>
      <w:bookmarkEnd w:id="65"/>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34.8对于内容、格式符合规定的质疑函，采购人（代理机构）将</w:t>
      </w:r>
      <w:r>
        <w:rPr>
          <w:rFonts w:hint="eastAsia" w:ascii="仿宋" w:hAnsi="仿宋" w:eastAsia="仿宋" w:cs="仿宋"/>
          <w:sz w:val="28"/>
          <w:szCs w:val="28"/>
        </w:rPr>
        <w:t xml:space="preserve">在七个工作日内以书面形式</w:t>
      </w:r>
      <w:r>
        <w:rPr>
          <w:rFonts w:hint="eastAsia" w:ascii="仿宋" w:hAnsi="仿宋" w:eastAsia="仿宋" w:cs="仿宋"/>
          <w:sz w:val="28"/>
          <w:szCs w:val="28"/>
        </w:rPr>
        <w:t xml:space="preserve">作出</w:t>
      </w:r>
      <w:r>
        <w:rPr>
          <w:rFonts w:hint="eastAsia" w:ascii="仿宋" w:hAnsi="仿宋" w:eastAsia="仿宋" w:cs="仿宋"/>
          <w:sz w:val="28"/>
          <w:szCs w:val="28"/>
        </w:rPr>
        <w:t xml:space="preserve">答复。答复的内容不涉及商业秘密。采购人和采购代理机构遵循“谁过错谁负担”的原则，有过错的一方承担调查论证费用。</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34.9供应商提出的质疑必须有理、有据，不得恶意质疑或提交虚假质疑。否则，一经查实，代理机构有权依据政府采购的有关规定，报请财政监管部门对该供应商列入失信行为或不良行为记录名单，进行相应的行政处罚。</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35.投诉</w:t>
      </w:r>
      <w:r/>
    </w:p>
    <w:p>
      <w:pPr>
        <w:pStyle w:val="1044"/>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35.1质疑人对采购人和采购代理机构的答复不满意，或采购人和采购代理机构未在规定的时间内</w:t>
      </w:r>
      <w:r>
        <w:rPr>
          <w:rFonts w:hint="eastAsia" w:ascii="仿宋" w:hAnsi="仿宋" w:eastAsia="仿宋" w:cs="仿宋"/>
          <w:sz w:val="28"/>
          <w:szCs w:val="28"/>
        </w:rPr>
        <w:t xml:space="preserve">作出</w:t>
      </w:r>
      <w:r>
        <w:rPr>
          <w:rFonts w:hint="eastAsia" w:ascii="仿宋" w:hAnsi="仿宋" w:eastAsia="仿宋" w:cs="仿宋"/>
          <w:sz w:val="28"/>
          <w:szCs w:val="28"/>
        </w:rPr>
        <w:t xml:space="preserve">答复的，可以在答复期满后十五个工作日内向采购人同级监管部门投诉。</w:t>
      </w:r>
      <w:r/>
    </w:p>
    <w:p>
      <w:pPr>
        <w:ind w:firstLine="562"/>
        <w:spacing w:line="420" w:lineRule="exact"/>
        <w:rPr>
          <w:rFonts w:ascii="仿宋" w:hAnsi="仿宋" w:eastAsia="仿宋" w:cs="仿宋"/>
          <w:b/>
          <w:sz w:val="28"/>
          <w:szCs w:val="28"/>
        </w:rPr>
        <w:outlineLvl w:val="1"/>
      </w:pPr>
      <w:r>
        <w:rPr>
          <w:rFonts w:hint="eastAsia" w:ascii="仿宋" w:hAnsi="仿宋" w:eastAsia="仿宋" w:cs="仿宋"/>
          <w:b/>
          <w:sz w:val="28"/>
          <w:szCs w:val="28"/>
        </w:rPr>
        <w:t xml:space="preserve">八、政府采购政策功能落实</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36.政策功能落实</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36.1小微型企业价格扣除</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36.1.1</w:t>
      </w:r>
      <w:r>
        <w:rPr>
          <w:rFonts w:hint="eastAsia" w:ascii="仿宋" w:hAnsi="仿宋" w:eastAsia="仿宋" w:cs="仿宋"/>
          <w:sz w:val="28"/>
          <w:szCs w:val="28"/>
          <w:lang w:val="zh-CN"/>
        </w:rPr>
        <w:t xml:space="preserve">对于未预留份额专门面向中小企业采购的采购项目，供应商提供的货物或者服务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报价20%的扣除，用扣除后的价格参与评审：</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36.1.2在货物采购项目中，供应商提供的货物既有中小企业制造货物，也有大型企业制造货物的，不享受本办法规定的中小企业扶持政策。</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36.2联合体及分包</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36.2.1以联合体形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的，联合体视同小微企业。</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36.2.2享受扶持政策获得政府采购合同的，小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不得将合同分包给大中型企业，中型企业不得将合同分包给大型企业。</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36.2.3接受大中型企业与小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组成联合体或者允许大中型企业向一家或者多家小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分包的采购项目，对于联合协议或者分包意</w:t>
      </w:r>
      <w:r>
        <w:rPr>
          <w:rFonts w:hint="eastAsia" w:ascii="仿宋" w:hAnsi="仿宋" w:eastAsia="仿宋" w:cs="仿宋"/>
          <w:sz w:val="28"/>
          <w:szCs w:val="28"/>
        </w:rPr>
        <w:t xml:space="preserve">向协议约定小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的合同份额占到合同总金额 30%以上的，采购人应当对联合体或者大中型企业的报价给予3%的扣除，用扣除后的价格参加评审。</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36.2.4组成联合体或者接受分包的小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36.3小微型企业</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（1）供应商须按照磋商文件的要求提供相应的《企业声明函》，详见磋商文件第六章示范格式。</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36.4残疾人福利单位</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（1）残疾人福利单位需按照招标文件的要求提供《残疾人福利性单位声明函》，详见招标文件第六章示范格式。</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36.5监狱和戒毒企业</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36.6对于同时属于小型、微型企业、残疾人福利单位、监狱企业的，不重复享受政策。</w:t>
      </w:r>
      <w:r/>
    </w:p>
    <w:p>
      <w:pPr>
        <w:ind w:firstLine="560"/>
        <w:spacing w:line="420" w:lineRule="exact"/>
        <w:rPr>
          <w:rFonts w:ascii="仿宋" w:hAnsi="仿宋" w:eastAsia="仿宋" w:cs="仿宋"/>
          <w:sz w:val="28"/>
          <w:szCs w:val="28"/>
        </w:rPr>
      </w:pPr>
      <w:r/>
      <w:bookmarkStart w:id="66" w:name="OLE_LINK28"/>
      <w:r>
        <w:rPr>
          <w:rFonts w:hint="eastAsia" w:ascii="仿宋" w:hAnsi="仿宋" w:eastAsia="仿宋" w:cs="仿宋"/>
          <w:sz w:val="28"/>
          <w:szCs w:val="28"/>
        </w:rPr>
        <w:t xml:space="preserve">37.节能、环保政策（本项目不涉及）</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37.1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37.2节能产品</w:t>
      </w:r>
      <w:r/>
    </w:p>
    <w:p>
      <w:pPr>
        <w:ind w:firstLine="560"/>
        <w:spacing w:line="420" w:lineRule="exact"/>
        <w:rPr>
          <w:rFonts w:ascii="仿宋" w:hAnsi="仿宋" w:eastAsia="仿宋" w:cs="仿宋"/>
          <w:sz w:val="28"/>
          <w:szCs w:val="28"/>
          <w:u w:val="single"/>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采购产品）</w:t>
      </w:r>
      <w:r>
        <w:rPr>
          <w:rFonts w:hint="eastAsia" w:ascii="仿宋" w:hAnsi="仿宋" w:eastAsia="仿宋" w:cs="仿宋"/>
          <w:sz w:val="28"/>
          <w:szCs w:val="28"/>
        </w:rPr>
        <w:t xml:space="preserve">被列入“节能产品品目清单”的，实行（</w:t>
      </w:r>
      <w:r>
        <w:rPr>
          <w:rFonts w:hint="eastAsia" w:ascii="仿宋" w:hAnsi="仿宋" w:eastAsia="仿宋" w:cs="仿宋"/>
          <w:sz w:val="28"/>
          <w:szCs w:val="28"/>
          <w:u w:val="single"/>
        </w:rPr>
        <w:t xml:space="preserve">优先采购/强制采购）。</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37.3环保产品本项目</w:t>
      </w:r>
      <w:r>
        <w:rPr>
          <w:rFonts w:hint="eastAsia" w:ascii="仿宋" w:hAnsi="仿宋" w:eastAsia="仿宋" w:cs="仿宋"/>
          <w:sz w:val="28"/>
          <w:szCs w:val="28"/>
          <w:u w:val="single"/>
        </w:rPr>
        <w:t xml:space="preserve">（采购产品）</w:t>
      </w:r>
      <w:r>
        <w:rPr>
          <w:rFonts w:hint="eastAsia" w:ascii="仿宋" w:hAnsi="仿宋" w:eastAsia="仿宋" w:cs="仿宋"/>
          <w:sz w:val="28"/>
          <w:szCs w:val="28"/>
        </w:rPr>
        <w:t xml:space="preserve">中投标产品被列入“环境标志产品品目清单”，实行优先采购。</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37.4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w:t>
      </w:r>
      <w:r>
        <w:rPr>
          <w:rFonts w:hint="eastAsia" w:ascii="仿宋" w:hAnsi="仿宋" w:eastAsia="仿宋" w:cs="仿宋"/>
          <w:sz w:val="28"/>
          <w:szCs w:val="28"/>
        </w:rPr>
        <w:t xml:space="preserve">处参与</w:t>
      </w:r>
      <w:r>
        <w:rPr>
          <w:rFonts w:hint="eastAsia" w:ascii="仿宋" w:hAnsi="仿宋" w:eastAsia="仿宋" w:cs="仿宋"/>
          <w:sz w:val="28"/>
          <w:szCs w:val="28"/>
        </w:rPr>
        <w:t xml:space="preserve">加分（详见第三章评标标准）。</w:t>
      </w:r>
      <w:r/>
    </w:p>
    <w:p>
      <w:pPr>
        <w:ind w:firstLine="560"/>
        <w:spacing w:line="420" w:lineRule="exact"/>
        <w:rPr>
          <w:rFonts w:ascii="仿宋" w:hAnsi="仿宋" w:eastAsia="仿宋" w:cs="仿宋"/>
          <w:bCs/>
          <w:sz w:val="28"/>
          <w:szCs w:val="28"/>
        </w:rPr>
      </w:pPr>
      <w:r>
        <w:rPr>
          <w:rFonts w:hint="eastAsia" w:ascii="仿宋" w:hAnsi="仿宋" w:eastAsia="仿宋" w:cs="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rPr>
        <w:t xml:space="preserve">通知》（财库〔2019〕19号）执行。国家对品目清单进行调整的，按照最新调整的品目清单执行。</w:t>
      </w:r>
      <w:r/>
    </w:p>
    <w:p>
      <w:pPr>
        <w:ind w:firstLine="560"/>
        <w:spacing w:line="420" w:lineRule="exact"/>
        <w:rPr>
          <w:rFonts w:ascii="仿宋" w:hAnsi="仿宋" w:eastAsia="仿宋" w:cs="仿宋"/>
          <w:bCs/>
          <w:sz w:val="28"/>
          <w:szCs w:val="28"/>
        </w:rPr>
      </w:pPr>
      <w:r>
        <w:rPr>
          <w:rFonts w:hint="eastAsia" w:ascii="仿宋" w:hAnsi="仿宋" w:eastAsia="仿宋" w:cs="仿宋"/>
          <w:bCs/>
          <w:sz w:val="28"/>
          <w:szCs w:val="28"/>
        </w:rPr>
        <w:t xml:space="preserve">38．政府绿色采购</w:t>
      </w:r>
      <w:r/>
    </w:p>
    <w:p>
      <w:pPr>
        <w:ind w:firstLine="560"/>
        <w:spacing w:line="420" w:lineRule="exact"/>
        <w:rPr>
          <w:rFonts w:ascii="仿宋" w:hAnsi="仿宋" w:eastAsia="仿宋" w:cs="仿宋"/>
          <w:bCs/>
          <w:sz w:val="28"/>
          <w:szCs w:val="28"/>
        </w:rPr>
      </w:pPr>
      <w:r>
        <w:rPr>
          <w:rFonts w:hint="eastAsia" w:ascii="仿宋" w:hAnsi="仿宋" w:eastAsia="仿宋" w:cs="仿宋"/>
          <w:sz w:val="28"/>
          <w:szCs w:val="28"/>
        </w:rPr>
        <w:t xml:space="preserve">根据《江苏省财政厅关于加强政府绿色采购有关事项的通知》（</w:t>
      </w:r>
      <w:r>
        <w:rPr>
          <w:rFonts w:hint="eastAsia" w:ascii="仿宋" w:hAnsi="仿宋" w:eastAsia="仿宋" w:cs="仿宋"/>
          <w:sz w:val="28"/>
          <w:szCs w:val="28"/>
        </w:rPr>
        <w:t xml:space="preserve">苏财购〔2023〕</w:t>
      </w:r>
      <w:r>
        <w:rPr>
          <w:rFonts w:hint="eastAsia" w:ascii="仿宋" w:hAnsi="仿宋" w:eastAsia="仿宋" w:cs="仿宋"/>
          <w:sz w:val="28"/>
          <w:szCs w:val="28"/>
        </w:rPr>
        <w:t xml:space="preserve">65号）的要求，落实政府绿色采购相关政策，具体如下：</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932"/>
        <w:ind w:left="0" w:firstLine="560"/>
        <w:spacing w:after="0" w:line="420" w:lineRule="exact"/>
        <w:rPr>
          <w:rFonts w:ascii="仿宋" w:hAnsi="仿宋" w:eastAsia="仿宋" w:cs="仿宋"/>
          <w:sz w:val="28"/>
          <w:szCs w:val="28"/>
        </w:rPr>
      </w:pPr>
      <w:r>
        <w:rPr>
          <w:rFonts w:hint="eastAsia" w:ascii="仿宋" w:hAnsi="仿宋" w:eastAsia="仿宋" w:cs="仿宋"/>
          <w:sz w:val="28"/>
          <w:szCs w:val="28"/>
        </w:rPr>
        <w:t xml:space="preserve">38.2本项目中涉及商品的包装应按照“财办库〔2020〕123号</w:t>
      </w:r>
      <w:r>
        <w:rPr>
          <w:rFonts w:hint="eastAsia" w:ascii="仿宋" w:hAnsi="仿宋" w:eastAsia="仿宋" w:cs="仿宋"/>
          <w:sz w:val="28"/>
          <w:szCs w:val="28"/>
        </w:rPr>
        <w:t xml:space="preserve">《</w:t>
      </w:r>
      <w:r>
        <w:rPr>
          <w:rFonts w:hint="eastAsia" w:ascii="仿宋" w:hAnsi="仿宋" w:eastAsia="仿宋" w:cs="仿宋"/>
          <w:sz w:val="28"/>
          <w:szCs w:val="28"/>
        </w:rPr>
        <w:t xml:space="preserve">关于印发</w:t>
      </w:r>
      <w:r>
        <w:rPr>
          <w:rFonts w:hint="eastAsia" w:ascii="仿宋" w:hAnsi="仿宋" w:eastAsia="仿宋" w:cs="仿宋"/>
          <w:sz w:val="28"/>
          <w:szCs w:val="28"/>
        </w:rPr>
        <w:t xml:space="preserve">《</w:t>
      </w:r>
      <w:r>
        <w:rPr>
          <w:rFonts w:hint="eastAsia" w:ascii="仿宋" w:hAnsi="仿宋" w:eastAsia="仿宋" w:cs="仿宋"/>
          <w:sz w:val="28"/>
          <w:szCs w:val="28"/>
        </w:rPr>
        <w:t xml:space="preserve">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32"/>
        <w:ind w:left="0" w:firstLine="560"/>
        <w:spacing w:after="0" w:line="420" w:lineRule="exact"/>
        <w:rPr>
          <w:rFonts w:ascii="仿宋" w:hAnsi="仿宋" w:eastAsia="仿宋" w:cs="仿宋"/>
          <w:sz w:val="28"/>
          <w:szCs w:val="28"/>
        </w:rPr>
      </w:pPr>
      <w:r>
        <w:rPr>
          <w:rFonts w:hint="eastAsia" w:ascii="仿宋" w:hAnsi="仿宋" w:eastAsia="仿宋" w:cs="仿宋"/>
          <w:sz w:val="28"/>
          <w:szCs w:val="28"/>
        </w:rPr>
        <w:t xml:space="preserve">38.3本项目中如涉及涂料、胶黏剂、油墨、清洗剂等挥发性有机物产品的，要执行国家和江苏省VOCs含量限制标准，优先使用低挥发性原辅材料，使用低VOCs含量的涂料、胶黏剂等。</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39.政府采购履约资金扶持政策</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39.2有融资贷款需求的成交人，与采购人在苏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【合同在线签订】模块中进行合同在线签订时，【账户信息完善】的“是否融资”一栏中需选择“是”，同时完善收款账号信息和合同补充协议（融资账</w:t>
      </w:r>
      <w:r>
        <w:rPr>
          <w:rFonts w:hint="eastAsia" w:ascii="仿宋" w:hAnsi="仿宋" w:eastAsia="仿宋" w:cs="仿宋"/>
          <w:sz w:val="28"/>
          <w:szCs w:val="28"/>
        </w:rPr>
        <w:t xml:space="preserve">号）。</w:t>
      </w:r>
      <w:bookmarkEnd w:id="66"/>
      <w:r/>
      <w:r/>
    </w:p>
    <w:p>
      <w:pPr>
        <w:pStyle w:val="932"/>
        <w:ind w:left="0" w:firstLine="560"/>
        <w:spacing w:after="0" w:line="420" w:lineRule="exact"/>
        <w:rPr>
          <w:rFonts w:ascii="仿宋" w:hAnsi="仿宋" w:eastAsia="仿宋" w:cs="仿宋"/>
          <w:sz w:val="28"/>
          <w:szCs w:val="28"/>
        </w:rPr>
      </w:pPr>
      <w:r/>
      <w:bookmarkStart w:id="67" w:name="OLE_LINK95"/>
      <w:r/>
      <w:bookmarkStart w:id="68" w:name="OLE_LINK96"/>
      <w:r>
        <w:rPr>
          <w:rFonts w:hint="eastAsia" w:ascii="仿宋" w:hAnsi="仿宋" w:eastAsia="仿宋" w:cs="仿宋"/>
          <w:sz w:val="28"/>
          <w:szCs w:val="28"/>
        </w:rPr>
        <w:t xml:space="preserve">40.磋商小组认为供应商的报价属于《关于推动解决政府采购异常低价问题相关工作的通知》（</w:t>
      </w:r>
      <w:r>
        <w:rPr>
          <w:rFonts w:hint="eastAsia" w:ascii="仿宋" w:hAnsi="仿宋" w:eastAsia="仿宋" w:cs="仿宋"/>
          <w:sz w:val="28"/>
          <w:szCs w:val="28"/>
        </w:rPr>
        <w:t xml:space="preserve">苏财购〔2025〕</w:t>
      </w:r>
      <w:r>
        <w:rPr>
          <w:rFonts w:hint="eastAsia" w:ascii="仿宋" w:hAnsi="仿宋" w:eastAsia="仿宋" w:cs="仿宋"/>
          <w:sz w:val="28"/>
          <w:szCs w:val="28"/>
        </w:rPr>
        <w:t xml:space="preserve">62号）异常低价情形的，将通过苏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系统，按照</w:t>
      </w:r>
      <w:r>
        <w:rPr>
          <w:rFonts w:hint="eastAsia" w:ascii="仿宋" w:hAnsi="仿宋" w:eastAsia="仿宋" w:cs="仿宋"/>
          <w:sz w:val="28"/>
          <w:szCs w:val="28"/>
        </w:rPr>
        <w:t xml:space="preserve">苏财购〔2025〕</w:t>
      </w:r>
      <w:r>
        <w:rPr>
          <w:rFonts w:hint="eastAsia" w:ascii="仿宋" w:hAnsi="仿宋" w:eastAsia="仿宋" w:cs="仿宋"/>
          <w:sz w:val="28"/>
          <w:szCs w:val="28"/>
        </w:rPr>
        <w:t xml:space="preserve">62号文件要求启动异常低价投标审查程序，要求其在合理的时间内提供说明，必要时提交相关证明材料；供应商不能证明其报价合理性的，磋商小组应当将其作为无效投标处理，启动异常低价投标（响应）审查的情形和具体要求，包括：</w:t>
      </w:r>
      <w:r/>
    </w:p>
    <w:p>
      <w:pPr>
        <w:pStyle w:val="932"/>
        <w:ind w:left="0" w:firstLine="560"/>
        <w:spacing w:after="0" w:line="420" w:lineRule="exact"/>
        <w:rPr>
          <w:rFonts w:ascii="仿宋" w:hAnsi="仿宋" w:eastAsia="仿宋" w:cs="仿宋"/>
          <w:sz w:val="28"/>
          <w:szCs w:val="28"/>
        </w:rPr>
      </w:pPr>
      <w:r>
        <w:rPr>
          <w:rFonts w:hint="eastAsia" w:ascii="仿宋" w:hAnsi="仿宋" w:eastAsia="仿宋" w:cs="仿宋"/>
          <w:sz w:val="28"/>
          <w:szCs w:val="28"/>
        </w:rPr>
        <w:t xml:space="preserve">40.1评审过程中出现下列情形之一的，磋商小组应当启动异常低价投标（响应）审查程序：</w:t>
      </w:r>
      <w:r/>
    </w:p>
    <w:p>
      <w:pPr>
        <w:pStyle w:val="932"/>
        <w:ind w:left="0" w:firstLine="560"/>
        <w:spacing w:after="0" w:line="420" w:lineRule="exact"/>
        <w:rPr>
          <w:rFonts w:ascii="仿宋" w:hAnsi="仿宋" w:eastAsia="仿宋" w:cs="仿宋"/>
          <w:sz w:val="28"/>
          <w:szCs w:val="28"/>
        </w:rPr>
      </w:pPr>
      <w:r>
        <w:rPr>
          <w:rFonts w:hint="eastAsia" w:ascii="仿宋" w:hAnsi="仿宋" w:eastAsia="仿宋" w:cs="仿宋"/>
          <w:sz w:val="28"/>
          <w:szCs w:val="28"/>
        </w:rPr>
        <w:t xml:space="preserve">40.1.1响应报价低于采购项目预算</w:t>
      </w:r>
      <w:r>
        <w:rPr>
          <w:rFonts w:ascii="仿宋" w:hAnsi="仿宋" w:eastAsia="仿宋" w:cs="仿宋"/>
          <w:sz w:val="28"/>
          <w:szCs w:val="28"/>
        </w:rPr>
        <w:t xml:space="preserve">50%</w:t>
      </w:r>
      <w:r>
        <w:rPr>
          <w:rFonts w:hint="eastAsia" w:ascii="仿宋" w:hAnsi="仿宋" w:eastAsia="仿宋" w:cs="仿宋"/>
          <w:sz w:val="28"/>
          <w:szCs w:val="28"/>
        </w:rPr>
        <w:t xml:space="preserve">的，即响应报价</w:t>
      </w:r>
      <w:r>
        <w:rPr>
          <w:rFonts w:ascii="仿宋" w:hAnsi="仿宋" w:eastAsia="仿宋" w:cs="仿宋"/>
          <w:sz w:val="28"/>
          <w:szCs w:val="28"/>
        </w:rPr>
        <w:t xml:space="preserve">&lt;</w:t>
      </w:r>
      <w:r>
        <w:rPr>
          <w:rFonts w:hint="eastAsia" w:ascii="仿宋" w:hAnsi="仿宋" w:eastAsia="仿宋" w:cs="仿宋"/>
          <w:sz w:val="28"/>
          <w:szCs w:val="28"/>
        </w:rPr>
        <w:t xml:space="preserve">采购项目预算×</w:t>
      </w:r>
      <w:r>
        <w:rPr>
          <w:rFonts w:ascii="仿宋" w:hAnsi="仿宋" w:eastAsia="仿宋" w:cs="仿宋"/>
          <w:sz w:val="28"/>
          <w:szCs w:val="28"/>
        </w:rPr>
        <w:t xml:space="preserve">50%</w:t>
      </w:r>
      <w:r>
        <w:rPr>
          <w:rFonts w:hint="eastAsia" w:ascii="仿宋" w:hAnsi="仿宋" w:eastAsia="仿宋" w:cs="仿宋"/>
          <w:sz w:val="28"/>
          <w:szCs w:val="28"/>
        </w:rPr>
        <w:t xml:space="preserve">；</w:t>
      </w:r>
      <w:r/>
    </w:p>
    <w:p>
      <w:pPr>
        <w:pStyle w:val="932"/>
        <w:ind w:left="0" w:firstLine="560"/>
        <w:spacing w:after="0" w:line="420" w:lineRule="exact"/>
        <w:rPr>
          <w:rFonts w:ascii="仿宋" w:hAnsi="仿宋" w:eastAsia="仿宋" w:cs="仿宋"/>
          <w:sz w:val="28"/>
          <w:szCs w:val="28"/>
        </w:rPr>
      </w:pPr>
      <w:r>
        <w:rPr>
          <w:rFonts w:hint="eastAsia" w:ascii="仿宋" w:hAnsi="仿宋" w:eastAsia="仿宋" w:cs="仿宋"/>
          <w:sz w:val="28"/>
          <w:szCs w:val="28"/>
        </w:rPr>
        <w:t xml:space="preserve">40.1.2响应报价低于采购项目最高限价</w:t>
      </w:r>
      <w:r>
        <w:rPr>
          <w:rFonts w:ascii="仿宋" w:hAnsi="仿宋" w:eastAsia="仿宋" w:cs="仿宋"/>
          <w:sz w:val="28"/>
          <w:szCs w:val="28"/>
        </w:rPr>
        <w:t xml:space="preserve">45%</w:t>
      </w:r>
      <w:r>
        <w:rPr>
          <w:rFonts w:hint="eastAsia" w:ascii="仿宋" w:hAnsi="仿宋" w:eastAsia="仿宋" w:cs="仿宋"/>
          <w:sz w:val="28"/>
          <w:szCs w:val="28"/>
        </w:rPr>
        <w:t xml:space="preserve">的，即响应报价&lt;采购项目最高限价×</w:t>
      </w:r>
      <w:r>
        <w:rPr>
          <w:rFonts w:ascii="仿宋" w:hAnsi="仿宋" w:eastAsia="仿宋" w:cs="仿宋"/>
          <w:sz w:val="28"/>
          <w:szCs w:val="28"/>
        </w:rPr>
        <w:t xml:space="preserve">45%</w:t>
      </w:r>
      <w:r>
        <w:rPr>
          <w:rFonts w:hint="eastAsia" w:ascii="仿宋" w:hAnsi="仿宋" w:eastAsia="仿宋" w:cs="仿宋"/>
          <w:sz w:val="28"/>
          <w:szCs w:val="28"/>
        </w:rPr>
        <w:t xml:space="preserve">；</w:t>
      </w:r>
      <w:r/>
    </w:p>
    <w:p>
      <w:pPr>
        <w:pStyle w:val="932"/>
        <w:ind w:left="0" w:firstLine="560"/>
        <w:spacing w:after="0" w:line="420" w:lineRule="exact"/>
        <w:rPr>
          <w:rFonts w:ascii="仿宋" w:hAnsi="仿宋" w:eastAsia="仿宋" w:cs="仿宋"/>
          <w:sz w:val="28"/>
          <w:szCs w:val="28"/>
        </w:rPr>
      </w:pPr>
      <w:r>
        <w:rPr>
          <w:rFonts w:hint="eastAsia" w:ascii="仿宋" w:hAnsi="仿宋" w:eastAsia="仿宋" w:cs="仿宋"/>
          <w:sz w:val="28"/>
          <w:szCs w:val="28"/>
        </w:rPr>
        <w:t xml:space="preserve">40.1.3磋商小组认定的供应商报价过低、有可能影响产品质量或者不能诚信履约的其他情形。</w:t>
      </w:r>
      <w:r/>
    </w:p>
    <w:p>
      <w:pPr>
        <w:pStyle w:val="932"/>
        <w:ind w:left="0" w:firstLine="560"/>
        <w:spacing w:after="0" w:line="420" w:lineRule="exact"/>
        <w:rPr>
          <w:rFonts w:ascii="仿宋" w:hAnsi="仿宋" w:eastAsia="仿宋" w:cs="仿宋"/>
          <w:sz w:val="28"/>
          <w:szCs w:val="28"/>
        </w:rPr>
      </w:pPr>
      <w:r>
        <w:rPr>
          <w:rFonts w:hint="eastAsia" w:ascii="仿宋" w:hAnsi="仿宋" w:eastAsia="仿宋" w:cs="仿宋"/>
          <w:sz w:val="28"/>
          <w:szCs w:val="28"/>
        </w:rPr>
        <w:t xml:space="preserve">40.2启动异常低价响应审查后，磋商小组应当要求相关供应商在合理的时间内，提供项目具体成本测算等与报价合理性相关的书面说明及相关证明材料，对响应价格</w:t>
      </w:r>
      <w:r>
        <w:rPr>
          <w:rFonts w:hint="eastAsia" w:ascii="仿宋" w:hAnsi="仿宋" w:eastAsia="仿宋" w:cs="仿宋"/>
          <w:sz w:val="28"/>
          <w:szCs w:val="28"/>
        </w:rPr>
        <w:t xml:space="preserve">作出</w:t>
      </w:r>
      <w:r>
        <w:rPr>
          <w:rFonts w:hint="eastAsia" w:ascii="仿宋" w:hAnsi="仿宋" w:eastAsia="仿宋" w:cs="仿宋"/>
          <w:sz w:val="28"/>
          <w:szCs w:val="28"/>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67"/>
      <w:r/>
      <w:bookmarkEnd w:id="68"/>
      <w:r/>
      <w:r/>
    </w:p>
    <w:p>
      <w:pPr>
        <w:ind w:firstLine="643"/>
        <w:spacing w:line="460" w:lineRule="exact"/>
        <w:rPr>
          <w:rFonts w:ascii="仿宋" w:hAnsi="仿宋" w:eastAsia="仿宋"/>
          <w:b/>
          <w:bCs/>
          <w:sz w:val="32"/>
          <w:szCs w:val="32"/>
        </w:rPr>
      </w:pPr>
      <w:r>
        <w:rPr>
          <w:rFonts w:ascii="仿宋" w:hAnsi="仿宋" w:eastAsia="仿宋"/>
          <w:b/>
          <w:bCs/>
          <w:sz w:val="32"/>
          <w:szCs w:val="32"/>
        </w:rPr>
        <w:br w:type="page" w:clear="all"/>
      </w:r>
      <w:r/>
    </w:p>
    <w:p>
      <w:pPr>
        <w:jc w:val="center"/>
        <w:pageBreakBefore/>
        <w:spacing w:line="520" w:lineRule="exact"/>
        <w:rPr>
          <w:rFonts w:ascii="仿宋" w:hAnsi="仿宋" w:eastAsia="仿宋"/>
          <w:b/>
          <w:sz w:val="36"/>
          <w:szCs w:val="36"/>
        </w:rPr>
      </w:pPr>
      <w:r/>
      <w:bookmarkStart w:id="69" w:name="OLE_LINK12"/>
      <w:r/>
      <w:bookmarkStart w:id="70" w:name="OLE_LINK18"/>
      <w:r>
        <w:rPr>
          <w:rFonts w:hint="eastAsia" w:ascii="仿宋" w:hAnsi="仿宋" w:eastAsia="仿宋"/>
          <w:b/>
          <w:sz w:val="36"/>
          <w:szCs w:val="36"/>
        </w:rPr>
        <w:t xml:space="preserve">第三章  评标标准</w:t>
      </w:r>
      <w:r/>
    </w:p>
    <w:p>
      <w:pPr>
        <w:ind w:firstLine="539"/>
        <w:spacing w:line="460" w:lineRule="exact"/>
        <w:rPr>
          <w:rFonts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w:t>
      </w:r>
      <w:r>
        <w:rPr>
          <w:rFonts w:hint="eastAsia" w:ascii="仿宋" w:hAnsi="仿宋" w:eastAsia="仿宋"/>
          <w:sz w:val="28"/>
        </w:rPr>
        <w:t xml:space="preserve">且按照按</w:t>
      </w:r>
      <w:r>
        <w:rPr>
          <w:rFonts w:hint="eastAsia" w:ascii="仿宋" w:hAnsi="仿宋" w:eastAsia="仿宋"/>
          <w:sz w:val="28"/>
        </w:rPr>
        <w:t xml:space="preserve">评审因素的量化指标评审得分最高的供应商为成交候选供应商的评标方法。 </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二、</w:t>
      </w:r>
      <w:r>
        <w:rPr>
          <w:rFonts w:hint="eastAsia" w:ascii="仿宋" w:hAnsi="仿宋" w:eastAsia="仿宋" w:cs="仿宋"/>
          <w:sz w:val="28"/>
          <w:szCs w:val="28"/>
        </w:rPr>
        <w:t xml:space="preserve">磋商小组将依据下列评标标准进行评审，并按照评审得分由高到低顺序推荐3名成交候选供应商。评审得分相同的，按照最后报价由低到高顺序推荐。评审得分且最后报价相同的，按照技术指标优劣顺序推荐。</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三、评审方法与评审标准（本评标标准的总分为100分）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具体标准：</w:t>
      </w:r>
      <w:r/>
    </w:p>
    <w:tbl>
      <w:tblPr>
        <w:tblStyle w:val="1043"/>
        <w:tblW w:w="897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358"/>
        <w:gridCol w:w="1459"/>
        <w:gridCol w:w="6159"/>
      </w:tblGrid>
      <w:tr>
        <w:trPr>
          <w:jc w:val="center"/>
          <w:trHeight w:val="523"/>
        </w:trPr>
        <w:tc>
          <w:tcPr>
            <w:gridSpan w:val="2"/>
            <w:tcW w:w="2817" w:type="dxa"/>
            <w:vAlign w:val="center"/>
            <w:textDirection w:val="lrTb"/>
            <w:noWrap w:val="false"/>
          </w:tcPr>
          <w:p>
            <w:pPr>
              <w:pStyle w:val="1042"/>
              <w:jc w:val="center"/>
              <w:rPr>
                <w:rFonts w:ascii="仿宋" w:hAnsi="仿宋" w:eastAsia="仿宋"/>
                <w:color w:val="auto"/>
              </w:rPr>
              <w:suppressLineNumbers/>
            </w:pPr>
            <w:r>
              <w:rPr>
                <w:rFonts w:ascii="仿宋" w:hAnsi="仿宋" w:eastAsia="仿宋"/>
                <w:b/>
                <w:bCs/>
                <w:color w:val="auto"/>
                <w:spacing w:val="-5"/>
              </w:rPr>
              <w:t xml:space="preserve">评审因素</w:t>
            </w:r>
            <w:r/>
          </w:p>
        </w:tc>
        <w:tc>
          <w:tcPr>
            <w:tcW w:w="6159" w:type="dxa"/>
            <w:vAlign w:val="center"/>
            <w:textDirection w:val="lrTb"/>
            <w:noWrap w:val="false"/>
          </w:tcPr>
          <w:p>
            <w:pPr>
              <w:pStyle w:val="1042"/>
              <w:jc w:val="center"/>
              <w:rPr>
                <w:rFonts w:ascii="仿宋" w:hAnsi="仿宋" w:eastAsia="仿宋"/>
                <w:color w:val="auto"/>
              </w:rPr>
              <w:suppressLineNumbers/>
            </w:pPr>
            <w:r>
              <w:rPr>
                <w:rFonts w:ascii="仿宋" w:hAnsi="仿宋" w:eastAsia="仿宋"/>
                <w:b/>
                <w:bCs/>
                <w:color w:val="auto"/>
                <w:spacing w:val="-3"/>
              </w:rPr>
              <w:t xml:space="preserve">评审因素细化和量化</w:t>
            </w:r>
            <w:r/>
          </w:p>
        </w:tc>
      </w:tr>
      <w:tr>
        <w:trPr>
          <w:jc w:val="center"/>
          <w:trHeight w:val="1572"/>
        </w:trPr>
        <w:tc>
          <w:tcPr>
            <w:tcW w:w="1358" w:type="dxa"/>
            <w:vAlign w:val="center"/>
            <w:textDirection w:val="lrTb"/>
            <w:noWrap w:val="false"/>
          </w:tcPr>
          <w:p>
            <w:pPr>
              <w:pStyle w:val="1042"/>
              <w:jc w:val="center"/>
              <w:rPr>
                <w:rFonts w:ascii="仿宋" w:hAnsi="仿宋" w:eastAsia="仿宋"/>
                <w:color w:val="auto"/>
              </w:rPr>
              <w:suppressLineNumbers/>
            </w:pPr>
            <w:r>
              <w:rPr>
                <w:rFonts w:ascii="仿宋" w:hAnsi="仿宋" w:eastAsia="仿宋"/>
                <w:color w:val="auto"/>
                <w:spacing w:val="-4"/>
              </w:rPr>
              <w:t xml:space="preserve">投标价格</w:t>
            </w:r>
            <w:r/>
          </w:p>
        </w:tc>
        <w:tc>
          <w:tcPr>
            <w:tcW w:w="1459" w:type="dxa"/>
            <w:vAlign w:val="center"/>
            <w:textDirection w:val="lrTb"/>
            <w:noWrap w:val="false"/>
          </w:tcPr>
          <w:p>
            <w:pPr>
              <w:pStyle w:val="1042"/>
              <w:jc w:val="center"/>
              <w:rPr>
                <w:rFonts w:ascii="仿宋" w:hAnsi="仿宋" w:eastAsia="仿宋"/>
                <w:color w:val="auto"/>
                <w:spacing w:val="-7"/>
                <w:lang w:eastAsia="zh-CN"/>
              </w:rPr>
              <w:suppressLineNumbers/>
            </w:pPr>
            <w:r>
              <w:rPr>
                <w:rFonts w:ascii="仿宋" w:hAnsi="仿宋" w:eastAsia="仿宋"/>
                <w:color w:val="auto"/>
                <w:spacing w:val="-7"/>
              </w:rPr>
              <w:t xml:space="preserve">价格分</w:t>
            </w:r>
            <w:r/>
          </w:p>
          <w:p>
            <w:pPr>
              <w:pStyle w:val="1042"/>
              <w:jc w:val="center"/>
              <w:rPr>
                <w:rFonts w:ascii="仿宋" w:hAnsi="仿宋" w:eastAsia="仿宋"/>
                <w:color w:val="auto"/>
              </w:rPr>
              <w:suppressLineNumbers/>
            </w:pPr>
            <w:r>
              <w:rPr>
                <w:rFonts w:ascii="仿宋" w:hAnsi="仿宋" w:eastAsia="仿宋"/>
                <w:color w:val="auto"/>
                <w:spacing w:val="-7"/>
              </w:rPr>
              <w:t xml:space="preserve">（</w:t>
            </w:r>
            <w:r>
              <w:rPr>
                <w:rFonts w:hint="eastAsia" w:ascii="仿宋" w:hAnsi="仿宋" w:eastAsia="仿宋"/>
                <w:color w:val="auto"/>
                <w:spacing w:val="-7"/>
                <w:lang w:eastAsia="zh-CN"/>
              </w:rPr>
              <w:t xml:space="preserve">30</w:t>
            </w:r>
            <w:r>
              <w:rPr>
                <w:rFonts w:ascii="仿宋" w:hAnsi="仿宋" w:eastAsia="仿宋"/>
                <w:color w:val="auto"/>
                <w:spacing w:val="-7"/>
              </w:rPr>
              <w:t xml:space="preserve">分）</w:t>
            </w:r>
            <w:r/>
          </w:p>
        </w:tc>
        <w:tc>
          <w:tcPr>
            <w:tcW w:w="6159" w:type="dxa"/>
            <w:vAlign w:val="center"/>
            <w:textDirection w:val="lrTb"/>
            <w:noWrap w:val="false"/>
          </w:tcPr>
          <w:p>
            <w:pPr>
              <w:widowControl/>
              <w:rPr>
                <w:rFonts w:ascii="仿宋" w:hAnsi="仿宋" w:eastAsia="仿宋"/>
                <w:sz w:val="24"/>
              </w:rPr>
              <w:suppressLineNumbers/>
            </w:pPr>
            <w:r/>
            <w:bookmarkStart w:id="71" w:name="OLE_LINK58"/>
            <w:r/>
            <w:bookmarkStart w:id="72" w:name="OLE_LINK59"/>
            <w:r>
              <w:rPr>
                <w:rFonts w:hint="eastAsia" w:ascii="仿宋" w:hAnsi="仿宋" w:eastAsia="仿宋"/>
                <w:sz w:val="24"/>
              </w:rPr>
              <w:t xml:space="preserve">采用低价优先法计算，满足磋商文件要求且最后报价最低为磋商基准价，其价格分为满分。其他供应商的价格</w:t>
            </w:r>
            <w:r>
              <w:rPr>
                <w:rFonts w:hint="eastAsia" w:ascii="仿宋" w:hAnsi="仿宋" w:eastAsia="仿宋"/>
                <w:sz w:val="24"/>
              </w:rPr>
              <w:t xml:space="preserve">分按照</w:t>
            </w:r>
            <w:r>
              <w:rPr>
                <w:rFonts w:hint="eastAsia" w:ascii="仿宋" w:hAnsi="仿宋" w:eastAsia="仿宋"/>
                <w:sz w:val="24"/>
              </w:rPr>
              <w:t xml:space="preserve">下列公式计算（小数点保留两位）：磋商报价得分＝（磋商基准价/最后磋商报价）×30分</w:t>
            </w:r>
            <w:bookmarkEnd w:id="71"/>
            <w:r/>
            <w:bookmarkEnd w:id="72"/>
            <w:r/>
            <w:r/>
          </w:p>
        </w:tc>
      </w:tr>
      <w:tr>
        <w:trPr>
          <w:jc w:val="center"/>
          <w:trHeight w:val="2695"/>
        </w:trPr>
        <w:tc>
          <w:tcPr>
            <w:tcBorders>
              <w:top w:val="single" w:color="auto" w:sz="4" w:space="0"/>
            </w:tcBorders>
            <w:tcW w:w="1358" w:type="dxa"/>
            <w:vAlign w:val="center"/>
            <w:vMerge w:val="restart"/>
            <w:textDirection w:val="lrTb"/>
            <w:noWrap w:val="false"/>
          </w:tcPr>
          <w:p>
            <w:pPr>
              <w:pStyle w:val="1042"/>
              <w:ind w:hanging="1"/>
              <w:jc w:val="center"/>
              <w:rPr>
                <w:rFonts w:ascii="仿宋" w:hAnsi="仿宋" w:eastAsia="仿宋"/>
                <w:color w:val="auto"/>
                <w:spacing w:val="-12"/>
                <w:lang w:eastAsia="zh-CN"/>
              </w:rPr>
              <w:suppressLineNumbers/>
            </w:pPr>
            <w:r>
              <w:rPr>
                <w:rFonts w:ascii="仿宋" w:hAnsi="仿宋" w:eastAsia="仿宋"/>
                <w:color w:val="auto"/>
                <w:spacing w:val="1"/>
                <w:lang w:eastAsia="zh-CN"/>
              </w:rPr>
              <w:t xml:space="preserve">方案部分</w:t>
            </w:r>
            <w:r/>
          </w:p>
          <w:p>
            <w:pPr>
              <w:pStyle w:val="1042"/>
              <w:ind w:hanging="1"/>
              <w:jc w:val="center"/>
              <w:rPr>
                <w:rFonts w:ascii="仿宋" w:hAnsi="仿宋" w:eastAsia="仿宋"/>
                <w:color w:val="auto"/>
                <w:lang w:eastAsia="zh-CN"/>
              </w:rPr>
              <w:suppressLineNumbers/>
            </w:pPr>
            <w:r>
              <w:rPr>
                <w:rFonts w:ascii="仿宋" w:hAnsi="仿宋" w:eastAsia="仿宋"/>
                <w:color w:val="auto"/>
                <w:spacing w:val="-5"/>
                <w:lang w:eastAsia="zh-CN"/>
              </w:rPr>
              <w:t xml:space="preserve">（</w:t>
            </w:r>
            <w:r>
              <w:rPr>
                <w:rFonts w:hint="eastAsia" w:ascii="仿宋" w:hAnsi="仿宋" w:eastAsia="仿宋"/>
                <w:color w:val="auto"/>
                <w:spacing w:val="-5"/>
                <w:lang w:eastAsia="zh-CN"/>
              </w:rPr>
              <w:t xml:space="preserve">4</w:t>
            </w:r>
            <w:r>
              <w:rPr>
                <w:rFonts w:hint="eastAsia" w:ascii="仿宋" w:hAnsi="仿宋" w:eastAsia="仿宋"/>
                <w:color w:val="auto"/>
                <w:spacing w:val="-5"/>
                <w:lang w:eastAsia="zh-CN"/>
              </w:rPr>
              <w:t xml:space="preserve">6</w:t>
            </w:r>
            <w:r>
              <w:rPr>
                <w:rFonts w:ascii="仿宋" w:hAnsi="仿宋" w:eastAsia="仿宋"/>
                <w:color w:val="auto"/>
                <w:spacing w:val="-5"/>
                <w:lang w:eastAsia="zh-CN"/>
              </w:rPr>
              <w:t xml:space="preserve">分）</w:t>
            </w:r>
            <w:r/>
          </w:p>
        </w:tc>
        <w:tc>
          <w:tcPr>
            <w:tcBorders>
              <w:bottom w:val="single" w:color="auto" w:sz="4" w:space="0"/>
            </w:tcBorders>
            <w:tcW w:w="1459" w:type="dxa"/>
            <w:vAlign w:val="center"/>
            <w:textDirection w:val="lrTb"/>
            <w:noWrap w:val="false"/>
          </w:tcPr>
          <w:p>
            <w:pPr>
              <w:pStyle w:val="1042"/>
              <w:jc w:val="center"/>
              <w:rPr>
                <w:rFonts w:ascii="仿宋" w:hAnsi="仿宋" w:eastAsia="仿宋"/>
                <w:bCs/>
                <w:color w:val="auto"/>
                <w:lang w:eastAsia="zh-CN"/>
              </w:rPr>
              <w:suppressLineNumbers/>
            </w:pPr>
            <w:r/>
            <w:bookmarkStart w:id="73" w:name="OLE_LINK61"/>
            <w:r/>
            <w:bookmarkStart w:id="74" w:name="OLE_LINK62"/>
            <w:r>
              <w:rPr>
                <w:rFonts w:hint="eastAsia" w:ascii="仿宋" w:hAnsi="仿宋" w:eastAsia="仿宋"/>
                <w:bCs/>
                <w:color w:val="auto"/>
                <w:lang w:eastAsia="zh-CN"/>
              </w:rPr>
              <w:t xml:space="preserve">目标及整体</w:t>
            </w:r>
            <w:r/>
          </w:p>
          <w:p>
            <w:pPr>
              <w:pStyle w:val="1042"/>
              <w:jc w:val="center"/>
              <w:rPr>
                <w:rFonts w:ascii="仿宋" w:hAnsi="仿宋" w:eastAsia="仿宋"/>
                <w:bCs/>
                <w:color w:val="auto"/>
                <w:lang w:eastAsia="zh-CN"/>
              </w:rPr>
              <w:suppressLineNumbers/>
            </w:pPr>
            <w:r>
              <w:rPr>
                <w:rFonts w:hint="eastAsia" w:ascii="仿宋" w:hAnsi="仿宋" w:eastAsia="仿宋"/>
                <w:bCs/>
                <w:color w:val="auto"/>
                <w:lang w:eastAsia="zh-CN"/>
              </w:rPr>
              <w:t xml:space="preserve">设想</w:t>
            </w:r>
            <w:bookmarkEnd w:id="73"/>
            <w:r/>
            <w:bookmarkEnd w:id="74"/>
            <w:r/>
            <w:r/>
          </w:p>
          <w:p>
            <w:pPr>
              <w:pStyle w:val="1042"/>
              <w:jc w:val="center"/>
              <w:rPr>
                <w:rFonts w:ascii="仿宋" w:hAnsi="仿宋" w:eastAsia="仿宋"/>
                <w:color w:val="auto"/>
                <w:lang w:eastAsia="zh-CN"/>
              </w:rPr>
              <w:suppressLineNumbers/>
            </w:pPr>
            <w:r>
              <w:rPr>
                <w:rFonts w:hint="eastAsia" w:ascii="仿宋" w:hAnsi="仿宋" w:eastAsia="仿宋"/>
                <w:bCs/>
                <w:color w:val="auto"/>
                <w:lang w:eastAsia="zh-CN"/>
              </w:rPr>
              <w:t xml:space="preserve">（4分）</w:t>
            </w:r>
            <w:r/>
          </w:p>
        </w:tc>
        <w:tc>
          <w:tcPr>
            <w:tcBorders>
              <w:bottom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75" w:name="OLE_LINK63"/>
            <w:r/>
            <w:bookmarkStart w:id="76" w:name="OLE_LINK64"/>
            <w:r>
              <w:rPr>
                <w:rFonts w:hint="eastAsia" w:ascii="仿宋" w:hAnsi="仿宋" w:eastAsia="仿宋" w:cs="宋体"/>
                <w:sz w:val="24"/>
              </w:rPr>
              <w:t xml:space="preserve">①服务管理目标2分；②整体设想2分；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bookmarkEnd w:id="75"/>
            <w:r/>
            <w:bookmarkEnd w:id="76"/>
            <w:r/>
            <w:r/>
          </w:p>
        </w:tc>
      </w:tr>
      <w:tr>
        <w:trPr>
          <w:jc w:val="center"/>
          <w:trHeight w:val="3089"/>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pStyle w:val="1042"/>
              <w:jc w:val="center"/>
              <w:rPr>
                <w:rFonts w:ascii="仿宋" w:hAnsi="仿宋" w:eastAsia="仿宋"/>
                <w:bCs/>
                <w:color w:val="auto"/>
                <w:lang w:eastAsia="zh-CN"/>
              </w:rPr>
              <w:suppressLineNumbers/>
            </w:pPr>
            <w:r/>
            <w:bookmarkStart w:id="77" w:name="OLE_LINK65"/>
            <w:r/>
            <w:bookmarkStart w:id="78" w:name="OLE_LINK66"/>
            <w:r>
              <w:rPr>
                <w:rFonts w:hint="eastAsia" w:ascii="仿宋" w:hAnsi="仿宋" w:eastAsia="仿宋"/>
                <w:bCs/>
                <w:color w:val="auto"/>
              </w:rPr>
              <w:t xml:space="preserve">管理服务体系</w:t>
            </w:r>
            <w:bookmarkEnd w:id="77"/>
            <w:r/>
            <w:bookmarkEnd w:id="78"/>
            <w:r/>
            <w:r/>
          </w:p>
          <w:p>
            <w:pPr>
              <w:pStyle w:val="1042"/>
              <w:jc w:val="center"/>
              <w:rPr>
                <w:rFonts w:ascii="仿宋" w:hAnsi="仿宋" w:eastAsia="仿宋"/>
                <w:color w:val="auto"/>
                <w:lang w:eastAsia="zh-CN"/>
              </w:rPr>
              <w:suppressLineNumbers/>
            </w:pPr>
            <w:r>
              <w:rPr>
                <w:rFonts w:hint="eastAsia" w:ascii="仿宋" w:hAnsi="仿宋" w:eastAsia="仿宋"/>
                <w:bCs/>
                <w:color w:val="auto"/>
              </w:rPr>
              <w:t xml:space="preserve">（</w:t>
            </w:r>
            <w:r>
              <w:rPr>
                <w:rFonts w:hint="eastAsia" w:ascii="仿宋" w:hAnsi="仿宋" w:eastAsia="仿宋"/>
                <w:bCs/>
                <w:color w:val="auto"/>
                <w:lang w:eastAsia="zh-CN"/>
              </w:rPr>
              <w:t xml:space="preserve">4</w:t>
            </w:r>
            <w:r>
              <w:rPr>
                <w:rFonts w:hint="eastAsia" w:ascii="仿宋" w:hAnsi="仿宋" w:eastAsia="仿宋"/>
                <w:bCs/>
                <w:color w:val="auto"/>
              </w:rPr>
              <w:t xml:space="preserve">分）</w:t>
            </w:r>
            <w:r/>
          </w:p>
        </w:tc>
        <w:tc>
          <w:tcPr>
            <w:tcBorders>
              <w:top w:val="single" w:color="auto" w:sz="4" w:space="0"/>
              <w:bottom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79" w:name="OLE_LINK67"/>
            <w:r/>
            <w:bookmarkStart w:id="80" w:name="OLE_LINK68"/>
            <w:r>
              <w:rPr>
                <w:rFonts w:hint="eastAsia" w:ascii="仿宋" w:hAnsi="仿宋" w:eastAsia="仿宋" w:cs="宋体"/>
                <w:sz w:val="24"/>
              </w:rPr>
              <w:t xml:space="preserve">①管理服务体系的定义2分；②如何建立现代化的管理服务体系2分。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bookmarkEnd w:id="79"/>
            <w:r/>
            <w:bookmarkEnd w:id="80"/>
            <w:r/>
            <w:r/>
          </w:p>
        </w:tc>
      </w:tr>
      <w:tr>
        <w:trPr>
          <w:jc w:val="center"/>
          <w:trHeight w:val="2705"/>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jc w:val="center"/>
              <w:widowControl/>
              <w:rPr>
                <w:rFonts w:ascii="仿宋" w:hAnsi="仿宋" w:eastAsia="仿宋" w:cs="宋体"/>
                <w:bCs/>
                <w:sz w:val="24"/>
              </w:rPr>
              <w:suppressLineNumbers/>
            </w:pPr>
            <w:r/>
            <w:bookmarkStart w:id="81" w:name="OLE_LINK69"/>
            <w:r/>
            <w:bookmarkStart w:id="82" w:name="OLE_LINK70"/>
            <w:r>
              <w:rPr>
                <w:rFonts w:hint="eastAsia" w:ascii="仿宋" w:hAnsi="仿宋" w:eastAsia="仿宋" w:cs="宋体"/>
                <w:bCs/>
                <w:sz w:val="24"/>
              </w:rPr>
              <w:t xml:space="preserve">岗前培训及阶段性培训管理</w:t>
            </w:r>
            <w:bookmarkEnd w:id="81"/>
            <w:r/>
            <w:bookmarkEnd w:id="82"/>
            <w:r/>
            <w:r/>
          </w:p>
          <w:p>
            <w:pPr>
              <w:jc w:val="center"/>
              <w:widowControl/>
              <w:rPr>
                <w:rFonts w:ascii="仿宋" w:hAnsi="仿宋" w:eastAsia="仿宋"/>
                <w:sz w:val="24"/>
              </w:rPr>
              <w:suppressLineNumbers/>
            </w:pPr>
            <w:r>
              <w:rPr>
                <w:rFonts w:hint="eastAsia" w:ascii="仿宋" w:hAnsi="仿宋" w:eastAsia="仿宋" w:cs="宋体"/>
                <w:bCs/>
                <w:sz w:val="24"/>
              </w:rPr>
              <w:t xml:space="preserve">（6分）</w:t>
            </w:r>
            <w:r/>
          </w:p>
        </w:tc>
        <w:tc>
          <w:tcPr>
            <w:tcBorders>
              <w:top w:val="single" w:color="auto" w:sz="4" w:space="0"/>
              <w:bottom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83" w:name="OLE_LINK71"/>
            <w:r/>
            <w:bookmarkStart w:id="84" w:name="OLE_LINK72"/>
            <w:r>
              <w:rPr>
                <w:rFonts w:hint="eastAsia" w:ascii="仿宋" w:hAnsi="仿宋" w:eastAsia="仿宋" w:cs="宋体"/>
                <w:sz w:val="24"/>
              </w:rPr>
              <w:t xml:space="preserve">①人员招聘管理2分；②人员激励机制2分；③人员培训管理2分。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bookmarkEnd w:id="83"/>
            <w:r/>
            <w:bookmarkEnd w:id="84"/>
            <w:r/>
            <w:r/>
          </w:p>
        </w:tc>
      </w:tr>
      <w:tr>
        <w:trPr>
          <w:jc w:val="center"/>
          <w:trHeight w:val="454"/>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jc w:val="center"/>
              <w:widowControl/>
              <w:rPr>
                <w:rFonts w:ascii="仿宋" w:hAnsi="仿宋" w:eastAsia="仿宋" w:cs="宋体"/>
                <w:bCs/>
                <w:sz w:val="24"/>
              </w:rPr>
              <w:suppressLineNumbers/>
            </w:pPr>
            <w:r/>
            <w:bookmarkStart w:id="85" w:name="OLE_LINK73"/>
            <w:r/>
            <w:bookmarkStart w:id="86" w:name="OLE_LINK74"/>
            <w:r>
              <w:rPr>
                <w:rFonts w:hint="eastAsia" w:ascii="仿宋" w:hAnsi="仿宋" w:eastAsia="仿宋" w:cs="宋体"/>
                <w:bCs/>
                <w:sz w:val="24"/>
              </w:rPr>
              <w:t xml:space="preserve">日常管理标准及措施</w:t>
            </w:r>
            <w:bookmarkEnd w:id="85"/>
            <w:r/>
            <w:bookmarkEnd w:id="86"/>
            <w:r/>
            <w:r/>
          </w:p>
          <w:p>
            <w:pPr>
              <w:jc w:val="center"/>
              <w:widowControl/>
              <w:rPr>
                <w:rFonts w:ascii="仿宋" w:hAnsi="仿宋" w:eastAsia="仿宋"/>
                <w:sz w:val="24"/>
              </w:rPr>
              <w:suppressLineNumbers/>
            </w:pPr>
            <w:r>
              <w:rPr>
                <w:rFonts w:hint="eastAsia" w:ascii="仿宋" w:hAnsi="仿宋" w:eastAsia="仿宋" w:cs="宋体"/>
                <w:bCs/>
                <w:sz w:val="24"/>
              </w:rPr>
              <w:t xml:space="preserve">（4分）</w:t>
            </w:r>
            <w:r/>
          </w:p>
        </w:tc>
        <w:tc>
          <w:tcPr>
            <w:tcBorders>
              <w:top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87" w:name="OLE_LINK76"/>
            <w:r/>
            <w:bookmarkStart w:id="88" w:name="OLE_LINK77"/>
            <w:r>
              <w:rPr>
                <w:rFonts w:hint="eastAsia" w:ascii="仿宋" w:hAnsi="仿宋" w:eastAsia="仿宋" w:cs="宋体"/>
                <w:sz w:val="24"/>
              </w:rPr>
              <w:t xml:space="preserve">①日常管理标准2分；②具体实施日常管理标准的措施2分。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bookmarkEnd w:id="87"/>
            <w:r/>
            <w:bookmarkEnd w:id="88"/>
            <w:r/>
            <w:r/>
          </w:p>
        </w:tc>
      </w:tr>
      <w:tr>
        <w:trPr>
          <w:jc w:val="center"/>
          <w:trHeight w:val="454"/>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jc w:val="center"/>
              <w:widowControl/>
              <w:rPr>
                <w:rFonts w:ascii="仿宋" w:hAnsi="仿宋" w:eastAsia="仿宋" w:cs="宋体"/>
                <w:bCs/>
                <w:sz w:val="24"/>
              </w:rPr>
              <w:suppressLineNumbers/>
            </w:pPr>
            <w:r/>
            <w:bookmarkStart w:id="89" w:name="OLE_LINK78"/>
            <w:r/>
            <w:bookmarkStart w:id="90" w:name="OLE_LINK79"/>
            <w:r>
              <w:rPr>
                <w:rFonts w:hint="eastAsia" w:ascii="仿宋" w:hAnsi="仿宋" w:eastAsia="仿宋" w:cs="宋体"/>
                <w:bCs/>
                <w:sz w:val="24"/>
              </w:rPr>
              <w:t xml:space="preserve">管理规章制度</w:t>
            </w:r>
            <w:bookmarkEnd w:id="89"/>
            <w:r/>
            <w:bookmarkEnd w:id="90"/>
            <w:r/>
            <w:r/>
          </w:p>
          <w:p>
            <w:pPr>
              <w:jc w:val="center"/>
              <w:widowControl/>
              <w:rPr>
                <w:rFonts w:ascii="仿宋" w:hAnsi="仿宋" w:eastAsia="仿宋"/>
                <w:sz w:val="24"/>
              </w:rPr>
              <w:suppressLineNumbers/>
            </w:pPr>
            <w:r>
              <w:rPr>
                <w:rFonts w:hint="eastAsia" w:ascii="仿宋" w:hAnsi="仿宋" w:eastAsia="仿宋" w:cs="宋体"/>
                <w:bCs/>
                <w:sz w:val="24"/>
              </w:rPr>
              <w:t xml:space="preserve">（4分）</w:t>
            </w:r>
            <w:r/>
          </w:p>
        </w:tc>
        <w:tc>
          <w:tcPr>
            <w:tcBorders>
              <w:bottom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①建立制度的目的2分；②各项管理制度2分。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tc>
      </w:tr>
      <w:tr>
        <w:trPr>
          <w:jc w:val="center"/>
          <w:trHeight w:val="454"/>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jc w:val="center"/>
              <w:widowControl/>
              <w:rPr>
                <w:rFonts w:ascii="仿宋" w:hAnsi="仿宋" w:eastAsia="仿宋" w:cs="宋体"/>
                <w:bCs/>
                <w:sz w:val="24"/>
              </w:rPr>
              <w:suppressLineNumbers/>
            </w:pPr>
            <w:r>
              <w:rPr>
                <w:rFonts w:hint="eastAsia" w:ascii="仿宋" w:hAnsi="仿宋" w:eastAsia="仿宋" w:cs="宋体"/>
                <w:bCs/>
                <w:sz w:val="24"/>
              </w:rPr>
              <w:t xml:space="preserve">管理重点难点和措施</w:t>
            </w:r>
            <w:r/>
          </w:p>
          <w:p>
            <w:pPr>
              <w:jc w:val="center"/>
              <w:widowControl/>
              <w:rPr>
                <w:rFonts w:ascii="仿宋" w:hAnsi="仿宋" w:eastAsia="仿宋"/>
                <w:sz w:val="24"/>
              </w:rPr>
              <w:suppressLineNumbers/>
            </w:pPr>
            <w:r>
              <w:rPr>
                <w:rFonts w:hint="eastAsia" w:ascii="仿宋" w:hAnsi="仿宋" w:eastAsia="仿宋" w:cs="宋体"/>
                <w:bCs/>
                <w:sz w:val="24"/>
              </w:rPr>
              <w:t xml:space="preserve">（4分）</w:t>
            </w:r>
            <w:r/>
          </w:p>
        </w:tc>
        <w:tc>
          <w:tcPr>
            <w:tcBorders>
              <w:bottom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91" w:name="OLE_LINK80"/>
            <w:r/>
            <w:bookmarkStart w:id="92" w:name="OLE_LINK81"/>
            <w:r>
              <w:rPr>
                <w:rFonts w:hint="eastAsia" w:ascii="仿宋" w:hAnsi="仿宋" w:eastAsia="仿宋" w:cs="宋体"/>
                <w:sz w:val="24"/>
              </w:rPr>
              <w:t xml:space="preserve">①管理重点难点2分；②管理措施2分。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bookmarkEnd w:id="91"/>
            <w:r/>
            <w:bookmarkEnd w:id="92"/>
            <w:r/>
            <w:r/>
          </w:p>
        </w:tc>
      </w:tr>
      <w:tr>
        <w:trPr>
          <w:jc w:val="center"/>
          <w:trHeight w:val="454"/>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jc w:val="center"/>
              <w:widowControl/>
              <w:rPr>
                <w:rFonts w:ascii="仿宋" w:hAnsi="仿宋" w:eastAsia="仿宋" w:cs="宋体"/>
                <w:bCs/>
                <w:sz w:val="24"/>
              </w:rPr>
              <w:suppressLineNumbers/>
            </w:pPr>
            <w:r/>
            <w:bookmarkStart w:id="93" w:name="OLE_LINK82"/>
            <w:r/>
            <w:bookmarkStart w:id="94" w:name="OLE_LINK83"/>
            <w:r>
              <w:rPr>
                <w:rFonts w:hint="eastAsia" w:ascii="仿宋" w:hAnsi="仿宋" w:eastAsia="仿宋" w:cs="宋体"/>
                <w:bCs/>
                <w:sz w:val="24"/>
              </w:rPr>
              <w:t xml:space="preserve">与采购人及其他单位、部门的综合协调方案</w:t>
            </w:r>
            <w:bookmarkEnd w:id="93"/>
            <w:r/>
            <w:bookmarkEnd w:id="94"/>
            <w:r/>
            <w:r/>
          </w:p>
          <w:p>
            <w:pPr>
              <w:jc w:val="center"/>
              <w:widowControl/>
              <w:rPr>
                <w:rFonts w:ascii="仿宋" w:hAnsi="仿宋" w:eastAsia="仿宋"/>
                <w:sz w:val="24"/>
              </w:rPr>
              <w:suppressLineNumbers/>
            </w:pPr>
            <w:r>
              <w:rPr>
                <w:rFonts w:hint="eastAsia" w:ascii="仿宋" w:hAnsi="仿宋" w:eastAsia="仿宋" w:cs="宋体"/>
                <w:bCs/>
                <w:sz w:val="24"/>
              </w:rPr>
              <w:t xml:space="preserve">（4分）</w:t>
            </w:r>
            <w:r/>
          </w:p>
        </w:tc>
        <w:tc>
          <w:tcPr>
            <w:tcBorders>
              <w:top w:val="single" w:color="auto" w:sz="4" w:space="0"/>
              <w:bottom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95" w:name="OLE_LINK88"/>
            <w:r/>
            <w:bookmarkStart w:id="96" w:name="OLE_LINK89"/>
            <w:r>
              <w:rPr>
                <w:rFonts w:hint="eastAsia" w:ascii="仿宋" w:hAnsi="仿宋" w:eastAsia="仿宋" w:cs="宋体"/>
                <w:sz w:val="24"/>
              </w:rPr>
              <w:t xml:space="preserve">①与采购单位的综合协调方案2分；②与其他单位、部门的综合协调方案2分。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bookmarkEnd w:id="95"/>
            <w:r/>
            <w:bookmarkEnd w:id="96"/>
            <w:r/>
            <w:r/>
          </w:p>
        </w:tc>
      </w:tr>
      <w:tr>
        <w:trPr>
          <w:jc w:val="center"/>
          <w:trHeight w:val="454"/>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jc w:val="center"/>
              <w:widowControl/>
              <w:rPr>
                <w:rFonts w:ascii="仿宋" w:hAnsi="仿宋" w:eastAsia="仿宋" w:cs="宋体"/>
                <w:bCs/>
                <w:sz w:val="24"/>
              </w:rPr>
              <w:suppressLineNumbers/>
            </w:pPr>
            <w:r/>
            <w:bookmarkStart w:id="97" w:name="OLE_LINK90"/>
            <w:r/>
            <w:bookmarkStart w:id="98" w:name="OLE_LINK91"/>
            <w:r>
              <w:rPr>
                <w:rFonts w:hint="eastAsia" w:ascii="仿宋" w:hAnsi="仿宋" w:eastAsia="仿宋" w:cs="宋体"/>
                <w:bCs/>
                <w:sz w:val="24"/>
              </w:rPr>
              <w:t xml:space="preserve">正式接管前具体措施</w:t>
            </w:r>
            <w:bookmarkEnd w:id="97"/>
            <w:r/>
            <w:bookmarkEnd w:id="98"/>
            <w:r/>
            <w:r/>
          </w:p>
          <w:p>
            <w:pPr>
              <w:jc w:val="center"/>
              <w:widowControl/>
              <w:rPr>
                <w:rFonts w:ascii="仿宋" w:hAnsi="仿宋" w:eastAsia="仿宋"/>
                <w:sz w:val="24"/>
              </w:rPr>
              <w:suppressLineNumbers/>
            </w:pPr>
            <w:r>
              <w:rPr>
                <w:rFonts w:hint="eastAsia" w:ascii="仿宋" w:hAnsi="仿宋" w:eastAsia="仿宋" w:cs="宋体"/>
                <w:bCs/>
                <w:sz w:val="24"/>
              </w:rPr>
              <w:t xml:space="preserve">（4分）</w:t>
            </w:r>
            <w:r/>
          </w:p>
        </w:tc>
        <w:tc>
          <w:tcPr>
            <w:tcBorders>
              <w:top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99" w:name="OLE_LINK92"/>
            <w:r/>
            <w:bookmarkStart w:id="100" w:name="OLE_LINK93"/>
            <w:r>
              <w:rPr>
                <w:rFonts w:hint="eastAsia" w:ascii="仿宋" w:hAnsi="仿宋" w:eastAsia="仿宋" w:cs="宋体"/>
                <w:sz w:val="24"/>
              </w:rPr>
              <w:t xml:space="preserve">①正式接管前具体措施2分；②进退场交接方案2分。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bookmarkEnd w:id="99"/>
            <w:r/>
            <w:bookmarkEnd w:id="100"/>
            <w:r/>
            <w:r/>
          </w:p>
        </w:tc>
      </w:tr>
      <w:tr>
        <w:trPr>
          <w:jc w:val="center"/>
          <w:trHeight w:val="454"/>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jc w:val="center"/>
              <w:widowControl/>
              <w:rPr>
                <w:rFonts w:ascii="仿宋" w:hAnsi="仿宋" w:eastAsia="仿宋" w:cs="宋体"/>
                <w:bCs/>
                <w:sz w:val="24"/>
              </w:rPr>
              <w:suppressLineNumbers/>
            </w:pPr>
            <w:r/>
            <w:bookmarkStart w:id="101" w:name="OLE_LINK94"/>
            <w:r/>
            <w:bookmarkStart w:id="102" w:name="OLE_LINK97"/>
            <w:r>
              <w:rPr>
                <w:rFonts w:hint="eastAsia" w:ascii="仿宋" w:hAnsi="仿宋" w:eastAsia="仿宋" w:cs="宋体"/>
                <w:bCs/>
                <w:sz w:val="24"/>
              </w:rPr>
              <w:t xml:space="preserve">特殊情况应急预案和过失及意外保障措施</w:t>
            </w:r>
            <w:bookmarkEnd w:id="101"/>
            <w:r/>
            <w:bookmarkEnd w:id="102"/>
            <w:r/>
            <w:r/>
          </w:p>
          <w:p>
            <w:pPr>
              <w:jc w:val="center"/>
              <w:widowControl/>
              <w:rPr>
                <w:rFonts w:ascii="仿宋" w:hAnsi="仿宋" w:eastAsia="仿宋"/>
                <w:sz w:val="24"/>
              </w:rPr>
              <w:suppressLineNumbers/>
            </w:pPr>
            <w:r>
              <w:rPr>
                <w:rFonts w:hint="eastAsia" w:ascii="仿宋" w:hAnsi="仿宋" w:eastAsia="仿宋" w:cs="宋体"/>
                <w:bCs/>
                <w:sz w:val="24"/>
              </w:rPr>
              <w:t xml:space="preserve">（4分）</w:t>
            </w:r>
            <w:r/>
          </w:p>
        </w:tc>
        <w:tc>
          <w:tcPr>
            <w:tcBorders>
              <w:top w:val="single" w:color="auto" w:sz="4" w:space="0"/>
              <w:bottom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①特殊情况应急预案2分；②过失及意外保障措施2分。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tc>
      </w:tr>
      <w:tr>
        <w:trPr>
          <w:jc w:val="center"/>
          <w:trHeight w:val="454"/>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bottom w:val="single" w:color="auto" w:sz="4" w:space="0"/>
            </w:tcBorders>
            <w:tcW w:w="1459" w:type="dxa"/>
            <w:vAlign w:val="center"/>
            <w:textDirection w:val="lrTb"/>
            <w:noWrap w:val="false"/>
          </w:tcPr>
          <w:p>
            <w:pPr>
              <w:jc w:val="center"/>
              <w:widowControl/>
              <w:rPr>
                <w:rFonts w:ascii="仿宋" w:hAnsi="仿宋" w:eastAsia="仿宋"/>
                <w:sz w:val="24"/>
              </w:rPr>
              <w:suppressLineNumbers/>
            </w:pPr>
            <w:r/>
            <w:bookmarkStart w:id="103" w:name="OLE_LINK98"/>
            <w:r/>
            <w:bookmarkStart w:id="104" w:name="OLE_LINK100"/>
            <w:r>
              <w:rPr>
                <w:rFonts w:hint="eastAsia" w:ascii="仿宋" w:hAnsi="仿宋" w:eastAsia="仿宋" w:cs="宋体"/>
                <w:bCs/>
                <w:sz w:val="24"/>
              </w:rPr>
              <w:t xml:space="preserve">服务响应时间</w:t>
            </w:r>
            <w:bookmarkEnd w:id="103"/>
            <w:r/>
            <w:bookmarkEnd w:id="104"/>
            <w:r>
              <w:rPr>
                <w:rFonts w:hint="eastAsia" w:ascii="仿宋" w:hAnsi="仿宋" w:eastAsia="仿宋" w:cs="宋体"/>
                <w:bCs/>
                <w:sz w:val="24"/>
              </w:rPr>
              <w:t xml:space="preserve">（6分）</w:t>
            </w:r>
            <w:r/>
          </w:p>
        </w:tc>
        <w:tc>
          <w:tcPr>
            <w:tcBorders>
              <w:top w:val="single" w:color="auto" w:sz="4" w:space="0"/>
            </w:tcBorders>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105" w:name="OLE_LINK101"/>
            <w:r/>
            <w:bookmarkStart w:id="106" w:name="OLE_LINK102"/>
            <w:r>
              <w:rPr>
                <w:rFonts w:hint="eastAsia" w:ascii="仿宋" w:hAnsi="仿宋" w:eastAsia="仿宋" w:cs="宋体"/>
                <w:sz w:val="24"/>
              </w:rPr>
              <w:t xml:space="preserve">①快速反应能力2分；②突发事件服务响应2分；③相关部门的任务2分。</w:t>
            </w:r>
            <w:r/>
          </w:p>
          <w:p>
            <w:pPr>
              <w:widowControl/>
              <w:tabs>
                <w:tab w:val="left" w:pos="525" w:leader="none"/>
              </w:tabs>
              <w:rPr>
                <w:rFonts w:ascii="仿宋" w:hAnsi="仿宋" w:eastAsia="仿宋" w:cs="宋体"/>
                <w:sz w:val="24"/>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bookmarkEnd w:id="105"/>
            <w:r/>
            <w:bookmarkEnd w:id="106"/>
            <w:r/>
            <w:r/>
          </w:p>
        </w:tc>
      </w:tr>
      <w:tr>
        <w:trPr>
          <w:jc w:val="center"/>
          <w:trHeight w:val="2677"/>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tcBorders>
              <w:top w:val="single" w:color="auto" w:sz="4" w:space="0"/>
            </w:tcBorders>
            <w:tcW w:w="1459" w:type="dxa"/>
            <w:vAlign w:val="center"/>
            <w:textDirection w:val="lrTb"/>
            <w:noWrap w:val="false"/>
          </w:tcPr>
          <w:p>
            <w:pPr>
              <w:jc w:val="center"/>
              <w:widowControl/>
              <w:rPr>
                <w:rFonts w:ascii="仿宋" w:hAnsi="仿宋" w:eastAsia="仿宋"/>
                <w:sz w:val="24"/>
              </w:rPr>
              <w:suppressLineNumbers/>
            </w:pPr>
            <w:r/>
            <w:bookmarkStart w:id="107" w:name="OLE_LINK103"/>
            <w:r/>
            <w:bookmarkStart w:id="108" w:name="OLE_LINK104"/>
            <w:r>
              <w:rPr>
                <w:rFonts w:hint="eastAsia" w:ascii="仿宋" w:hAnsi="仿宋" w:eastAsia="仿宋" w:cs="宋体"/>
                <w:bCs/>
                <w:sz w:val="24"/>
              </w:rPr>
              <w:t xml:space="preserve">特色与创新</w:t>
            </w:r>
            <w:bookmarkEnd w:id="107"/>
            <w:r/>
            <w:bookmarkEnd w:id="108"/>
            <w:r>
              <w:rPr>
                <w:rFonts w:hint="eastAsia" w:ascii="仿宋" w:hAnsi="仿宋" w:eastAsia="仿宋" w:cs="宋体"/>
                <w:bCs/>
                <w:sz w:val="24"/>
              </w:rPr>
              <w:t xml:space="preserve">（</w:t>
            </w:r>
            <w:r>
              <w:rPr>
                <w:rFonts w:hint="eastAsia" w:ascii="仿宋" w:hAnsi="仿宋" w:eastAsia="仿宋" w:cs="宋体"/>
                <w:bCs/>
                <w:sz w:val="24"/>
              </w:rPr>
              <w:t xml:space="preserve">2</w:t>
            </w:r>
            <w:r>
              <w:rPr>
                <w:rFonts w:hint="eastAsia" w:ascii="仿宋" w:hAnsi="仿宋" w:eastAsia="仿宋" w:cs="宋体"/>
                <w:bCs/>
                <w:sz w:val="24"/>
              </w:rPr>
              <w:t xml:space="preserve">分）</w:t>
            </w:r>
            <w:r/>
          </w:p>
        </w:tc>
        <w:tc>
          <w:tcPr>
            <w:tcW w:w="6159" w:type="dxa"/>
            <w:vAlign w:val="center"/>
            <w:textDirection w:val="lrTb"/>
            <w:noWrap w:val="false"/>
          </w:tcPr>
          <w:p>
            <w:pPr>
              <w:widowControl/>
              <w:tabs>
                <w:tab w:val="left" w:pos="525" w:leader="none"/>
              </w:tabs>
              <w:rPr>
                <w:rFonts w:ascii="仿宋" w:hAnsi="仿宋" w:eastAsia="仿宋" w:cs="宋体"/>
                <w:sz w:val="24"/>
              </w:rPr>
              <w:suppressLineNumbers/>
            </w:pPr>
            <w:r/>
            <w:bookmarkStart w:id="109" w:name="OLE_LINK105"/>
            <w:r/>
            <w:bookmarkStart w:id="110" w:name="OLE_LINK106"/>
            <w:r>
              <w:rPr>
                <w:rFonts w:hint="eastAsia" w:ascii="仿宋" w:hAnsi="仿宋" w:eastAsia="仿宋" w:cs="宋体"/>
                <w:sz w:val="24"/>
              </w:rPr>
              <w:t xml:space="preserve">①管理特色</w:t>
            </w:r>
            <w:r>
              <w:rPr>
                <w:rFonts w:hint="eastAsia" w:ascii="仿宋" w:hAnsi="仿宋" w:eastAsia="仿宋" w:cs="宋体"/>
                <w:sz w:val="24"/>
              </w:rPr>
              <w:t xml:space="preserve">与创新</w:t>
            </w:r>
            <w:r>
              <w:rPr>
                <w:rFonts w:hint="eastAsia" w:ascii="仿宋" w:hAnsi="仿宋" w:eastAsia="仿宋" w:cs="宋体"/>
                <w:sz w:val="24"/>
              </w:rPr>
              <w:t xml:space="preserve">2分</w:t>
            </w:r>
            <w:r>
              <w:rPr>
                <w:rFonts w:ascii="仿宋" w:hAnsi="仿宋" w:eastAsia="仿宋" w:cs="宋体"/>
                <w:sz w:val="24"/>
              </w:rPr>
              <w:t xml:space="preserve"> </w:t>
            </w:r>
            <w:r/>
          </w:p>
          <w:p>
            <w:pPr>
              <w:widowControl/>
              <w:tabs>
                <w:tab w:val="left" w:pos="525" w:leader="none"/>
              </w:tabs>
              <w:rPr>
                <w:rFonts w:ascii="仿宋" w:hAnsi="仿宋" w:eastAsia="仿宋"/>
              </w:rPr>
              <w:suppressLineNumbers/>
            </w:pPr>
            <w:r>
              <w:rPr>
                <w:rFonts w:hint="eastAsia" w:ascii="仿宋" w:hAnsi="仿宋" w:eastAsia="仿宋" w:cs="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仿宋" w:hAnsi="仿宋" w:eastAsia="仿宋" w:cs="宋体"/>
                <w:sz w:val="24"/>
              </w:rPr>
              <w:t xml:space="preserve">2</w:t>
            </w:r>
            <w:r>
              <w:rPr>
                <w:rFonts w:hint="eastAsia" w:ascii="仿宋" w:hAnsi="仿宋" w:eastAsia="仿宋" w:cs="宋体"/>
                <w:sz w:val="24"/>
              </w:rPr>
              <w:t xml:space="preserve">分。</w:t>
            </w:r>
            <w:bookmarkEnd w:id="109"/>
            <w:r/>
            <w:bookmarkEnd w:id="110"/>
            <w:r/>
            <w:r/>
          </w:p>
        </w:tc>
      </w:tr>
      <w:tr>
        <w:trPr>
          <w:jc w:val="center"/>
          <w:trHeight w:val="1550"/>
        </w:trPr>
        <w:tc>
          <w:tcPr>
            <w:tcW w:w="1358" w:type="dxa"/>
            <w:vAlign w:val="center"/>
            <w:vMerge w:val="continue"/>
            <w:textDirection w:val="lrTb"/>
            <w:noWrap w:val="false"/>
          </w:tcPr>
          <w:p>
            <w:pPr>
              <w:jc w:val="center"/>
              <w:widowControl/>
              <w:rPr>
                <w:rFonts w:ascii="仿宋" w:hAnsi="仿宋" w:eastAsia="仿宋"/>
                <w:sz w:val="24"/>
              </w:rPr>
              <w:suppressLineNumbers/>
            </w:pPr>
            <w:r>
              <w:rPr>
                <w:rFonts w:ascii="仿宋" w:hAnsi="仿宋" w:eastAsia="仿宋"/>
                <w:sz w:val="24"/>
              </w:rPr>
            </w:r>
            <w:r/>
          </w:p>
        </w:tc>
        <w:tc>
          <w:tcPr>
            <w:gridSpan w:val="2"/>
            <w:tcBorders>
              <w:top w:val="single" w:color="auto" w:sz="4" w:space="0"/>
            </w:tcBorders>
            <w:tcW w:w="7618" w:type="dxa"/>
            <w:vAlign w:val="center"/>
            <w:textDirection w:val="lrTb"/>
            <w:noWrap w:val="false"/>
          </w:tcPr>
          <w:p>
            <w:pPr>
              <w:widowControl/>
              <w:rPr>
                <w:rFonts w:ascii="宋体" w:hAnsi="宋体" w:cs="宋体"/>
                <w:sz w:val="24"/>
              </w:rPr>
              <w:suppressLineNumbers/>
            </w:pPr>
            <w:r>
              <w:rPr>
                <w:rFonts w:hint="eastAsia" w:ascii="仿宋" w:hAnsi="仿宋" w:eastAsia="仿宋" w:cs="宋体"/>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tc>
      </w:tr>
      <w:tr>
        <w:trPr>
          <w:jc w:val="center"/>
          <w:trHeight w:val="1537"/>
        </w:trPr>
        <w:tc>
          <w:tcPr>
            <w:tcBorders>
              <w:top w:val="single" w:color="auto" w:sz="4" w:space="0"/>
            </w:tcBorders>
            <w:tcW w:w="1358" w:type="dxa"/>
            <w:vAlign w:val="center"/>
            <w:vMerge w:val="restart"/>
            <w:textDirection w:val="lrTb"/>
            <w:noWrap w:val="false"/>
          </w:tcPr>
          <w:p>
            <w:pPr>
              <w:jc w:val="center"/>
              <w:widowControl/>
              <w:rPr>
                <w:rFonts w:ascii="仿宋" w:hAnsi="仿宋" w:eastAsia="仿宋" w:cs="宋体"/>
                <w:spacing w:val="1"/>
                <w:sz w:val="24"/>
              </w:rPr>
              <w:suppressLineNumbers/>
            </w:pPr>
            <w:r>
              <w:rPr>
                <w:rFonts w:hint="eastAsia" w:ascii="仿宋" w:hAnsi="仿宋" w:eastAsia="仿宋" w:cs="宋体"/>
                <w:spacing w:val="1"/>
                <w:sz w:val="24"/>
              </w:rPr>
              <w:t xml:space="preserve">商务部分</w:t>
            </w:r>
            <w:r/>
          </w:p>
          <w:p>
            <w:pPr>
              <w:jc w:val="center"/>
              <w:widowControl/>
              <w:rPr>
                <w:rFonts w:ascii="仿宋" w:hAnsi="仿宋" w:eastAsia="仿宋"/>
                <w:sz w:val="24"/>
              </w:rPr>
              <w:suppressLineNumbers/>
            </w:pPr>
            <w:r>
              <w:rPr>
                <w:rFonts w:hint="eastAsia" w:ascii="仿宋" w:hAnsi="仿宋" w:eastAsia="仿宋" w:cs="宋体"/>
                <w:spacing w:val="1"/>
                <w:sz w:val="24"/>
              </w:rPr>
              <w:t xml:space="preserve">（2</w:t>
            </w:r>
            <w:r>
              <w:rPr>
                <w:rFonts w:hint="eastAsia" w:ascii="仿宋" w:hAnsi="仿宋" w:eastAsia="仿宋" w:cs="宋体"/>
                <w:spacing w:val="1"/>
                <w:sz w:val="24"/>
              </w:rPr>
              <w:t xml:space="preserve">4</w:t>
            </w:r>
            <w:r>
              <w:rPr>
                <w:rFonts w:hint="eastAsia" w:ascii="仿宋" w:hAnsi="仿宋" w:eastAsia="仿宋" w:cs="宋体"/>
                <w:spacing w:val="1"/>
                <w:sz w:val="24"/>
              </w:rPr>
              <w:t xml:space="preserve">分）</w:t>
            </w:r>
            <w:r/>
          </w:p>
        </w:tc>
        <w:tc>
          <w:tcPr>
            <w:tcW w:w="1459" w:type="dxa"/>
            <w:vAlign w:val="center"/>
            <w:textDirection w:val="lrTb"/>
            <w:noWrap w:val="false"/>
          </w:tcPr>
          <w:p>
            <w:pPr>
              <w:pStyle w:val="1042"/>
              <w:jc w:val="center"/>
              <w:rPr>
                <w:rFonts w:ascii="仿宋" w:hAnsi="仿宋" w:eastAsia="仿宋"/>
                <w:color w:val="auto"/>
                <w:lang w:eastAsia="zh-CN"/>
              </w:rPr>
              <w:suppressLineNumbers/>
            </w:pPr>
            <w:r>
              <w:rPr>
                <w:rFonts w:hint="eastAsia" w:ascii="仿宋" w:hAnsi="仿宋" w:eastAsia="仿宋"/>
                <w:color w:val="auto"/>
                <w:lang w:eastAsia="zh-CN"/>
              </w:rPr>
              <w:t xml:space="preserve">体系认证</w:t>
            </w:r>
            <w:r/>
          </w:p>
          <w:p>
            <w:pPr>
              <w:pStyle w:val="1042"/>
              <w:jc w:val="center"/>
              <w:rPr>
                <w:rFonts w:ascii="仿宋" w:hAnsi="仿宋" w:eastAsia="仿宋"/>
                <w:color w:val="auto"/>
                <w:lang w:eastAsia="zh-CN"/>
              </w:rPr>
              <w:suppressLineNumbers/>
            </w:pPr>
            <w:r>
              <w:rPr>
                <w:rFonts w:hint="eastAsia" w:ascii="仿宋" w:hAnsi="仿宋" w:eastAsia="仿宋"/>
                <w:color w:val="auto"/>
                <w:lang w:eastAsia="zh-CN"/>
              </w:rPr>
              <w:t xml:space="preserve">（3分）</w:t>
            </w:r>
            <w:r/>
          </w:p>
        </w:tc>
        <w:tc>
          <w:tcPr>
            <w:tcW w:w="6159" w:type="dxa"/>
            <w:vAlign w:val="center"/>
            <w:textDirection w:val="lrTb"/>
            <w:noWrap w:val="false"/>
          </w:tcPr>
          <w:p>
            <w:pPr>
              <w:pStyle w:val="1042"/>
              <w:jc w:val="both"/>
              <w:widowControl w:val="off"/>
              <w:rPr>
                <w:rFonts w:ascii="仿宋" w:hAnsi="仿宋" w:eastAsia="仿宋"/>
                <w:color w:val="auto"/>
                <w:spacing w:val="-2"/>
                <w:lang w:eastAsia="zh-CN"/>
              </w:rPr>
            </w:pPr>
            <w:r/>
            <w:bookmarkStart w:id="111" w:name="OLE_LINK107"/>
            <w:r/>
            <w:bookmarkStart w:id="112" w:name="OLE_LINK108"/>
            <w:r>
              <w:rPr>
                <w:rFonts w:hint="eastAsia" w:ascii="仿宋" w:hAnsi="仿宋" w:eastAsia="仿宋"/>
                <w:color w:val="auto"/>
                <w:spacing w:val="-2"/>
                <w:lang w:eastAsia="zh-CN"/>
              </w:rPr>
              <w:t xml:space="preserve">供应商具有有效期内的ISO9001质量管理体系认证证书、ISO14001环境管理体系认证证书、ISO45001职业健康安全管理体系认证证书，认证范围须包含安保服务或保安服务，每有一项得1分，本项最多得3分。</w:t>
            </w:r>
            <w:bookmarkEnd w:id="111"/>
            <w:r/>
            <w:bookmarkEnd w:id="112"/>
            <w:r/>
            <w:r/>
          </w:p>
        </w:tc>
      </w:tr>
      <w:tr>
        <w:trPr>
          <w:jc w:val="center"/>
          <w:trHeight w:val="1537"/>
        </w:trPr>
        <w:tc>
          <w:tcPr>
            <w:tcBorders>
              <w:top w:val="single" w:color="auto" w:sz="4" w:space="0"/>
            </w:tcBorders>
            <w:tcW w:w="1358" w:type="dxa"/>
            <w:vAlign w:val="center"/>
            <w:vMerge w:val="continue"/>
            <w:textDirection w:val="lrTb"/>
            <w:noWrap w:val="false"/>
          </w:tcPr>
          <w:p>
            <w:pPr>
              <w:jc w:val="center"/>
              <w:widowControl/>
              <w:rPr>
                <w:rFonts w:ascii="仿宋" w:hAnsi="仿宋" w:eastAsia="仿宋" w:cs="宋体"/>
                <w:spacing w:val="1"/>
                <w:sz w:val="24"/>
              </w:rPr>
              <w:suppressLineNumbers/>
            </w:pPr>
            <w:r>
              <w:rPr>
                <w:rFonts w:ascii="仿宋" w:hAnsi="仿宋" w:eastAsia="仿宋" w:cs="宋体"/>
                <w:spacing w:val="1"/>
                <w:sz w:val="24"/>
              </w:rPr>
            </w:r>
            <w:r/>
          </w:p>
        </w:tc>
        <w:tc>
          <w:tcPr>
            <w:tcW w:w="1459" w:type="dxa"/>
            <w:vAlign w:val="center"/>
            <w:textDirection w:val="lrTb"/>
            <w:noWrap w:val="false"/>
          </w:tcPr>
          <w:p>
            <w:pPr>
              <w:pStyle w:val="1042"/>
              <w:jc w:val="center"/>
              <w:rPr>
                <w:rFonts w:ascii="仿宋" w:hAnsi="仿宋" w:eastAsia="仿宋"/>
                <w:color w:val="auto"/>
                <w:lang w:eastAsia="zh-CN"/>
              </w:rPr>
              <w:suppressLineNumbers/>
            </w:pPr>
            <w:r/>
            <w:bookmarkStart w:id="113" w:name="OLE_LINK109"/>
            <w:r/>
            <w:bookmarkStart w:id="114" w:name="OLE_LINK110"/>
            <w:r>
              <w:rPr>
                <w:rFonts w:ascii="仿宋" w:hAnsi="仿宋" w:eastAsia="仿宋"/>
                <w:color w:val="auto"/>
              </w:rPr>
              <w:t xml:space="preserve">荣誉证</w:t>
            </w:r>
            <w:r>
              <w:rPr>
                <w:rFonts w:ascii="仿宋" w:hAnsi="仿宋" w:eastAsia="仿宋"/>
                <w:color w:val="auto"/>
              </w:rPr>
              <w:t xml:space="preserve">书</w:t>
            </w:r>
            <w:bookmarkEnd w:id="113"/>
            <w:r/>
            <w:bookmarkEnd w:id="114"/>
            <w:r/>
            <w:r/>
          </w:p>
          <w:p>
            <w:pPr>
              <w:pStyle w:val="1042"/>
              <w:jc w:val="center"/>
              <w:rPr>
                <w:rFonts w:ascii="仿宋" w:hAnsi="仿宋" w:eastAsia="仿宋"/>
                <w:color w:val="auto"/>
              </w:rPr>
              <w:suppressLineNumbers/>
            </w:pPr>
            <w:r>
              <w:rPr>
                <w:rFonts w:hint="eastAsia" w:ascii="仿宋" w:hAnsi="仿宋" w:eastAsia="仿宋"/>
                <w:color w:val="auto"/>
                <w:lang w:eastAsia="zh-CN"/>
              </w:rPr>
              <w:t xml:space="preserve">（</w:t>
            </w:r>
            <w:r>
              <w:rPr>
                <w:rFonts w:hint="eastAsia" w:ascii="仿宋" w:hAnsi="仿宋" w:eastAsia="仿宋"/>
                <w:color w:val="auto"/>
                <w:lang w:eastAsia="zh-CN"/>
              </w:rPr>
              <w:t xml:space="preserve">3</w:t>
            </w:r>
            <w:r>
              <w:rPr>
                <w:rFonts w:ascii="仿宋" w:hAnsi="仿宋" w:eastAsia="仿宋"/>
                <w:color w:val="auto"/>
              </w:rPr>
              <w:t xml:space="preserve">分）</w:t>
            </w:r>
            <w:r/>
          </w:p>
        </w:tc>
        <w:tc>
          <w:tcPr>
            <w:tcW w:w="6159" w:type="dxa"/>
            <w:vAlign w:val="center"/>
            <w:textDirection w:val="lrTb"/>
            <w:noWrap w:val="false"/>
          </w:tcPr>
          <w:p>
            <w:pPr>
              <w:pStyle w:val="1042"/>
              <w:jc w:val="both"/>
              <w:rPr>
                <w:rFonts w:ascii="仿宋" w:hAnsi="仿宋" w:eastAsia="仿宋"/>
                <w:color w:val="auto"/>
                <w:lang w:eastAsia="zh-CN"/>
              </w:rPr>
              <w:suppressLineNumbers/>
            </w:pPr>
            <w:r/>
            <w:bookmarkStart w:id="115" w:name="OLE_LINK111"/>
            <w:r/>
            <w:bookmarkStart w:id="116" w:name="OLE_LINK112"/>
            <w:r>
              <w:rPr>
                <w:rFonts w:ascii="仿宋" w:hAnsi="仿宋" w:eastAsia="仿宋"/>
                <w:color w:val="auto"/>
                <w:spacing w:val="-1"/>
                <w:lang w:eastAsia="zh-CN"/>
              </w:rPr>
              <w:t xml:space="preserve">供应商具有公安</w:t>
            </w:r>
            <w:r>
              <w:rPr>
                <w:rFonts w:hint="eastAsia" w:ascii="仿宋" w:hAnsi="仿宋" w:eastAsia="仿宋"/>
                <w:color w:val="auto"/>
                <w:spacing w:val="-1"/>
                <w:lang w:eastAsia="zh-CN"/>
              </w:rPr>
              <w:t xml:space="preserve">部门</w:t>
            </w:r>
            <w:r>
              <w:rPr>
                <w:rFonts w:ascii="仿宋" w:hAnsi="仿宋" w:eastAsia="仿宋"/>
                <w:color w:val="auto"/>
                <w:spacing w:val="-1"/>
                <w:lang w:eastAsia="zh-CN"/>
              </w:rPr>
              <w:t xml:space="preserve">颁发的保安类荣誉</w:t>
            </w:r>
            <w:r>
              <w:rPr>
                <w:rFonts w:ascii="仿宋" w:hAnsi="仿宋" w:eastAsia="仿宋"/>
                <w:color w:val="auto"/>
                <w:spacing w:val="-2"/>
                <w:lang w:eastAsia="zh-CN"/>
              </w:rPr>
              <w:t xml:space="preserve">的，</w:t>
            </w:r>
            <w:r>
              <w:rPr>
                <w:rFonts w:hint="eastAsia" w:ascii="仿宋" w:hAnsi="仿宋" w:eastAsia="仿宋"/>
                <w:color w:val="auto"/>
                <w:spacing w:val="-2"/>
                <w:lang w:eastAsia="zh-CN"/>
              </w:rPr>
              <w:t xml:space="preserve">省级的得</w:t>
            </w:r>
            <w:r>
              <w:rPr>
                <w:rFonts w:hint="eastAsia" w:ascii="仿宋" w:hAnsi="仿宋" w:eastAsia="仿宋"/>
                <w:color w:val="auto"/>
                <w:spacing w:val="-2"/>
                <w:lang w:eastAsia="zh-CN"/>
              </w:rPr>
              <w:t xml:space="preserve">3</w:t>
            </w:r>
            <w:r>
              <w:rPr>
                <w:rFonts w:hint="eastAsia" w:ascii="仿宋" w:hAnsi="仿宋" w:eastAsia="仿宋"/>
                <w:color w:val="auto"/>
                <w:spacing w:val="-2"/>
                <w:lang w:eastAsia="zh-CN"/>
              </w:rPr>
              <w:t xml:space="preserve">分，</w:t>
            </w:r>
            <w:r>
              <w:rPr>
                <w:rFonts w:ascii="仿宋" w:hAnsi="仿宋" w:eastAsia="仿宋"/>
                <w:color w:val="auto"/>
                <w:spacing w:val="-2"/>
                <w:lang w:eastAsia="zh-CN"/>
              </w:rPr>
              <w:t xml:space="preserve">市级的</w:t>
            </w:r>
            <w:r>
              <w:rPr>
                <w:rFonts w:ascii="仿宋" w:hAnsi="仿宋" w:eastAsia="仿宋"/>
                <w:color w:val="auto"/>
                <w:spacing w:val="-4"/>
                <w:lang w:eastAsia="zh-CN"/>
              </w:rPr>
              <w:t xml:space="preserve">得</w:t>
            </w:r>
            <w:r>
              <w:rPr>
                <w:rFonts w:hint="eastAsia" w:ascii="仿宋" w:hAnsi="仿宋" w:eastAsia="仿宋"/>
                <w:color w:val="auto"/>
                <w:spacing w:val="-4"/>
                <w:lang w:eastAsia="zh-CN"/>
              </w:rPr>
              <w:t xml:space="preserve">2</w:t>
            </w:r>
            <w:r>
              <w:rPr>
                <w:rFonts w:ascii="仿宋" w:hAnsi="仿宋" w:eastAsia="仿宋"/>
                <w:color w:val="auto"/>
                <w:spacing w:val="-4"/>
                <w:lang w:eastAsia="zh-CN"/>
              </w:rPr>
              <w:t xml:space="preserve">分，</w:t>
            </w:r>
            <w:r>
              <w:rPr>
                <w:rFonts w:hint="eastAsia" w:ascii="仿宋" w:hAnsi="仿宋" w:eastAsia="仿宋"/>
                <w:color w:val="auto"/>
                <w:spacing w:val="-4"/>
                <w:lang w:eastAsia="zh-CN"/>
              </w:rPr>
              <w:t xml:space="preserve">县级的得1分。本</w:t>
            </w:r>
            <w:r>
              <w:rPr>
                <w:rFonts w:ascii="仿宋" w:hAnsi="仿宋" w:eastAsia="仿宋"/>
                <w:color w:val="auto"/>
                <w:spacing w:val="-4"/>
                <w:lang w:eastAsia="zh-CN"/>
              </w:rPr>
              <w:t xml:space="preserve">项最高得</w:t>
            </w:r>
            <w:r>
              <w:rPr>
                <w:rFonts w:hint="eastAsia" w:ascii="仿宋" w:hAnsi="仿宋" w:eastAsia="仿宋"/>
                <w:color w:val="auto"/>
                <w:spacing w:val="-4"/>
                <w:lang w:eastAsia="zh-CN"/>
              </w:rPr>
              <w:t xml:space="preserve">3分</w:t>
            </w:r>
            <w:r>
              <w:rPr>
                <w:rFonts w:ascii="仿宋" w:hAnsi="仿宋" w:eastAsia="仿宋"/>
                <w:color w:val="auto"/>
                <w:spacing w:val="-4"/>
                <w:lang w:eastAsia="zh-CN"/>
              </w:rPr>
              <w:t xml:space="preserve">（同一奖</w:t>
            </w:r>
            <w:r>
              <w:rPr>
                <w:rFonts w:ascii="仿宋" w:hAnsi="仿宋" w:eastAsia="仿宋"/>
                <w:color w:val="auto"/>
                <w:spacing w:val="-5"/>
                <w:lang w:eastAsia="zh-CN"/>
              </w:rPr>
              <w:t xml:space="preserve">项不重复计分，按最高荣</w:t>
            </w:r>
            <w:r>
              <w:rPr>
                <w:rFonts w:ascii="仿宋" w:hAnsi="仿宋" w:eastAsia="仿宋"/>
                <w:color w:val="auto"/>
                <w:lang w:eastAsia="zh-CN"/>
              </w:rPr>
              <w:t xml:space="preserve">誉计分）提供荣誉证书及颁奖文件扫描件</w:t>
            </w:r>
            <w:r>
              <w:rPr>
                <w:rFonts w:ascii="仿宋" w:hAnsi="仿宋" w:eastAsia="仿宋"/>
                <w:color w:val="auto"/>
                <w:spacing w:val="-1"/>
                <w:lang w:eastAsia="zh-CN"/>
              </w:rPr>
              <w:t xml:space="preserve">加盖供应商公章</w:t>
            </w:r>
            <w:bookmarkEnd w:id="115"/>
            <w:r/>
            <w:bookmarkEnd w:id="116"/>
            <w:r/>
            <w:r/>
          </w:p>
        </w:tc>
      </w:tr>
      <w:tr>
        <w:trPr>
          <w:jc w:val="center"/>
          <w:trHeight w:val="1988"/>
        </w:trPr>
        <w:tc>
          <w:tcPr>
            <w:tcW w:w="1358" w:type="dxa"/>
            <w:vAlign w:val="center"/>
            <w:vMerge w:val="continue"/>
            <w:textDirection w:val="lrTb"/>
            <w:noWrap w:val="false"/>
          </w:tcPr>
          <w:p>
            <w:pPr>
              <w:jc w:val="center"/>
              <w:widowControl/>
              <w:rPr>
                <w:rFonts w:ascii="仿宋" w:hAnsi="仿宋" w:eastAsia="仿宋" w:cs="宋体"/>
                <w:spacing w:val="1"/>
                <w:sz w:val="24"/>
              </w:rPr>
              <w:suppressLineNumbers/>
            </w:pPr>
            <w:r>
              <w:rPr>
                <w:rFonts w:ascii="仿宋" w:hAnsi="仿宋" w:eastAsia="仿宋" w:cs="宋体"/>
                <w:spacing w:val="1"/>
                <w:sz w:val="24"/>
              </w:rPr>
            </w:r>
            <w:r/>
          </w:p>
        </w:tc>
        <w:tc>
          <w:tcPr>
            <w:tcW w:w="1459" w:type="dxa"/>
            <w:vAlign w:val="center"/>
            <w:textDirection w:val="lrTb"/>
            <w:noWrap w:val="false"/>
          </w:tcPr>
          <w:p>
            <w:pPr>
              <w:pStyle w:val="1042"/>
              <w:jc w:val="center"/>
              <w:rPr>
                <w:rFonts w:ascii="仿宋" w:hAnsi="仿宋" w:eastAsia="仿宋"/>
                <w:color w:val="auto"/>
                <w:lang w:eastAsia="zh-CN"/>
              </w:rPr>
              <w:suppressLineNumbers/>
            </w:pPr>
            <w:r/>
            <w:bookmarkStart w:id="117" w:name="OLE_LINK113"/>
            <w:r/>
            <w:bookmarkStart w:id="118" w:name="OLE_LINK114"/>
            <w:r>
              <w:rPr>
                <w:rFonts w:ascii="仿宋" w:hAnsi="仿宋" w:eastAsia="仿宋"/>
                <w:color w:val="auto"/>
                <w:lang w:eastAsia="zh-CN"/>
              </w:rPr>
              <w:t xml:space="preserve">项目负责人</w:t>
            </w:r>
            <w:r/>
          </w:p>
          <w:p>
            <w:pPr>
              <w:pStyle w:val="1042"/>
              <w:jc w:val="center"/>
              <w:rPr>
                <w:rFonts w:ascii="仿宋" w:hAnsi="仿宋" w:eastAsia="仿宋"/>
                <w:color w:val="auto"/>
                <w:lang w:eastAsia="zh-CN"/>
              </w:rPr>
              <w:suppressLineNumbers/>
            </w:pPr>
            <w:r>
              <w:rPr>
                <w:rFonts w:ascii="仿宋" w:hAnsi="仿宋" w:eastAsia="仿宋"/>
                <w:color w:val="auto"/>
                <w:lang w:eastAsia="zh-CN"/>
              </w:rPr>
              <w:t xml:space="preserve">要求</w:t>
            </w:r>
            <w:bookmarkEnd w:id="117"/>
            <w:r/>
            <w:bookmarkEnd w:id="118"/>
            <w:r/>
            <w:r/>
          </w:p>
          <w:p>
            <w:pPr>
              <w:pStyle w:val="1042"/>
              <w:jc w:val="center"/>
              <w:rPr>
                <w:rFonts w:ascii="仿宋" w:hAnsi="仿宋" w:eastAsia="仿宋"/>
                <w:color w:val="auto"/>
                <w:lang w:eastAsia="zh-CN"/>
              </w:rPr>
              <w:suppressLineNumbers/>
            </w:pPr>
            <w:r>
              <w:rPr>
                <w:rFonts w:ascii="仿宋" w:hAnsi="仿宋" w:eastAsia="仿宋"/>
                <w:color w:val="auto"/>
                <w:lang w:eastAsia="zh-CN"/>
              </w:rPr>
              <w:t xml:space="preserve">（</w:t>
            </w:r>
            <w:r>
              <w:rPr>
                <w:rFonts w:hint="eastAsia" w:ascii="仿宋" w:hAnsi="仿宋" w:eastAsia="仿宋"/>
                <w:color w:val="auto"/>
                <w:lang w:eastAsia="zh-CN"/>
              </w:rPr>
              <w:t xml:space="preserve">12</w:t>
            </w:r>
            <w:r>
              <w:rPr>
                <w:rFonts w:ascii="仿宋" w:hAnsi="仿宋" w:eastAsia="仿宋"/>
                <w:color w:val="auto"/>
                <w:lang w:eastAsia="zh-CN"/>
              </w:rPr>
              <w:t xml:space="preserve">分）</w:t>
            </w:r>
            <w:r/>
          </w:p>
        </w:tc>
        <w:tc>
          <w:tcPr>
            <w:tcW w:w="6159" w:type="dxa"/>
            <w:vAlign w:val="center"/>
            <w:textDirection w:val="lrTb"/>
            <w:noWrap w:val="false"/>
          </w:tcPr>
          <w:p>
            <w:pPr>
              <w:pStyle w:val="1042"/>
              <w:jc w:val="both"/>
              <w:rPr>
                <w:rFonts w:ascii="仿宋" w:hAnsi="仿宋" w:eastAsia="仿宋"/>
                <w:color w:val="auto"/>
                <w:spacing w:val="-1"/>
                <w:lang w:eastAsia="zh-CN"/>
              </w:rPr>
              <w:suppressLineNumbers/>
            </w:pPr>
            <w:r/>
            <w:bookmarkStart w:id="119" w:name="OLE_LINK115"/>
            <w:r/>
            <w:bookmarkStart w:id="120" w:name="OLE_LINK116"/>
            <w:r>
              <w:rPr>
                <w:rFonts w:hint="eastAsia" w:ascii="仿宋" w:hAnsi="仿宋" w:eastAsia="仿宋"/>
                <w:color w:val="auto"/>
                <w:spacing w:val="-1"/>
                <w:lang w:eastAsia="zh-CN"/>
              </w:rPr>
              <w:t xml:space="preserve">拟投入本项目的项目负责人具有高级保安员证(国家职业资格三级)、退伍军人证、</w:t>
            </w:r>
            <w:bookmarkStart w:id="121" w:name="OLE_LINK3"/>
            <w:r/>
            <w:bookmarkStart w:id="122" w:name="OLE_LINK4"/>
            <w:r>
              <w:rPr>
                <w:rFonts w:hint="eastAsia" w:ascii="仿宋" w:hAnsi="仿宋" w:eastAsia="仿宋"/>
                <w:color w:val="auto"/>
                <w:spacing w:val="-1"/>
                <w:lang w:eastAsia="zh-CN"/>
              </w:rPr>
              <w:t xml:space="preserve">消防设施操作员证</w:t>
            </w:r>
            <w:bookmarkEnd w:id="121"/>
            <w:r/>
            <w:bookmarkEnd w:id="122"/>
            <w:r>
              <w:rPr>
                <w:rFonts w:hint="eastAsia" w:ascii="仿宋" w:hAnsi="仿宋" w:eastAsia="仿宋"/>
                <w:color w:val="auto"/>
                <w:spacing w:val="-1"/>
                <w:lang w:eastAsia="zh-CN"/>
              </w:rPr>
              <w:t xml:space="preserve">、大专学历的，每提供一项得</w:t>
            </w:r>
            <w:r>
              <w:rPr>
                <w:rFonts w:hint="eastAsia" w:ascii="仿宋" w:hAnsi="仿宋" w:eastAsia="仿宋"/>
                <w:color w:val="auto"/>
                <w:spacing w:val="-1"/>
                <w:lang w:eastAsia="zh-CN"/>
              </w:rPr>
              <w:t xml:space="preserve">3</w:t>
            </w:r>
            <w:r>
              <w:rPr>
                <w:rFonts w:hint="eastAsia" w:ascii="仿宋" w:hAnsi="仿宋" w:eastAsia="仿宋"/>
                <w:color w:val="auto"/>
                <w:spacing w:val="-1"/>
                <w:lang w:eastAsia="zh-CN"/>
              </w:rPr>
              <w:t xml:space="preserve">分，本项最高</w:t>
            </w:r>
            <w:r>
              <w:rPr>
                <w:rFonts w:hint="eastAsia" w:ascii="仿宋" w:hAnsi="仿宋" w:eastAsia="仿宋"/>
                <w:color w:val="auto"/>
                <w:spacing w:val="-1"/>
                <w:lang w:eastAsia="zh-CN"/>
              </w:rPr>
              <w:t xml:space="preserve">12</w:t>
            </w:r>
            <w:r>
              <w:rPr>
                <w:rFonts w:hint="eastAsia" w:ascii="仿宋" w:hAnsi="仿宋" w:eastAsia="仿宋"/>
                <w:color w:val="auto"/>
                <w:spacing w:val="-1"/>
                <w:lang w:eastAsia="zh-CN"/>
              </w:rPr>
              <w:t xml:space="preserve">分。</w:t>
            </w:r>
            <w:r/>
          </w:p>
          <w:p>
            <w:pPr>
              <w:pStyle w:val="1042"/>
              <w:jc w:val="both"/>
              <w:rPr>
                <w:rFonts w:ascii="仿宋" w:hAnsi="仿宋" w:eastAsia="仿宋"/>
                <w:color w:val="auto"/>
                <w:spacing w:val="-1"/>
                <w:lang w:eastAsia="zh-CN"/>
              </w:rPr>
              <w:suppressLineNumbers/>
            </w:pPr>
            <w:r>
              <w:rPr>
                <w:rFonts w:hint="eastAsia" w:ascii="仿宋" w:hAnsi="仿宋" w:eastAsia="仿宋"/>
                <w:color w:val="auto"/>
                <w:spacing w:val="-1"/>
                <w:lang w:eastAsia="zh-CN"/>
              </w:rPr>
              <w:t xml:space="preserve">注：提供相关证书原件扫描件以及供应商为其缴纳的响应文件递交截止时间前任意1个月的</w:t>
            </w:r>
            <w:r>
              <w:rPr>
                <w:rFonts w:hint="eastAsia" w:ascii="仿宋" w:hAnsi="仿宋" w:eastAsia="仿宋"/>
                <w:color w:val="auto"/>
                <w:spacing w:val="-1"/>
                <w:lang w:eastAsia="zh-CN"/>
              </w:rPr>
              <w:t xml:space="preserve">社保证明</w:t>
            </w:r>
            <w:r>
              <w:rPr>
                <w:rFonts w:hint="eastAsia" w:ascii="仿宋" w:hAnsi="仿宋" w:eastAsia="仿宋"/>
                <w:color w:val="auto"/>
                <w:spacing w:val="-1"/>
                <w:lang w:eastAsia="zh-CN"/>
              </w:rPr>
              <w:t xml:space="preserve">材料。</w:t>
            </w:r>
            <w:bookmarkEnd w:id="119"/>
            <w:r/>
            <w:bookmarkEnd w:id="120"/>
            <w:r/>
            <w:r/>
          </w:p>
        </w:tc>
      </w:tr>
      <w:tr>
        <w:trPr>
          <w:jc w:val="center"/>
          <w:trHeight w:val="1272"/>
        </w:trPr>
        <w:tc>
          <w:tcPr>
            <w:tcW w:w="1358" w:type="dxa"/>
            <w:vAlign w:val="center"/>
            <w:vMerge w:val="continue"/>
            <w:textDirection w:val="lrTb"/>
            <w:noWrap w:val="false"/>
          </w:tcPr>
          <w:p>
            <w:pPr>
              <w:jc w:val="center"/>
              <w:widowControl/>
              <w:rPr>
                <w:rFonts w:ascii="仿宋" w:hAnsi="仿宋" w:eastAsia="仿宋" w:cs="宋体"/>
                <w:spacing w:val="1"/>
                <w:sz w:val="24"/>
              </w:rPr>
              <w:suppressLineNumbers/>
            </w:pPr>
            <w:r>
              <w:rPr>
                <w:rFonts w:ascii="仿宋" w:hAnsi="仿宋" w:eastAsia="仿宋" w:cs="宋体"/>
                <w:spacing w:val="1"/>
                <w:sz w:val="24"/>
              </w:rPr>
            </w:r>
            <w:r/>
          </w:p>
        </w:tc>
        <w:tc>
          <w:tcPr>
            <w:tcW w:w="1459" w:type="dxa"/>
            <w:vAlign w:val="center"/>
            <w:textDirection w:val="lrTb"/>
            <w:noWrap w:val="false"/>
          </w:tcPr>
          <w:p>
            <w:pPr>
              <w:pStyle w:val="1042"/>
              <w:jc w:val="center"/>
              <w:rPr>
                <w:rFonts w:ascii="仿宋" w:hAnsi="仿宋" w:eastAsia="仿宋"/>
                <w:color w:val="auto"/>
                <w:lang w:eastAsia="zh-CN"/>
              </w:rPr>
              <w:suppressLineNumbers/>
            </w:pPr>
            <w:r/>
            <w:bookmarkStart w:id="123" w:name="OLE_LINK117"/>
            <w:r>
              <w:rPr>
                <w:rFonts w:ascii="仿宋" w:hAnsi="仿宋" w:eastAsia="仿宋"/>
                <w:color w:val="auto"/>
                <w:lang w:eastAsia="zh-CN"/>
              </w:rPr>
              <w:t xml:space="preserve">业绩</w:t>
            </w:r>
            <w:bookmarkEnd w:id="123"/>
            <w:r/>
            <w:r/>
          </w:p>
          <w:p>
            <w:pPr>
              <w:pStyle w:val="1042"/>
              <w:jc w:val="center"/>
              <w:rPr>
                <w:rFonts w:ascii="仿宋" w:hAnsi="仿宋" w:eastAsia="仿宋"/>
                <w:color w:val="auto"/>
                <w:lang w:eastAsia="zh-CN"/>
              </w:rPr>
              <w:suppressLineNumbers/>
            </w:pPr>
            <w:r>
              <w:rPr>
                <w:rFonts w:ascii="仿宋" w:hAnsi="仿宋" w:eastAsia="仿宋"/>
                <w:color w:val="auto"/>
                <w:lang w:eastAsia="zh-CN"/>
              </w:rPr>
              <w:t xml:space="preserve">（</w:t>
            </w:r>
            <w:r>
              <w:rPr>
                <w:rFonts w:hint="eastAsia" w:ascii="仿宋" w:hAnsi="仿宋" w:eastAsia="仿宋"/>
                <w:color w:val="auto"/>
                <w:lang w:eastAsia="zh-CN"/>
              </w:rPr>
              <w:t xml:space="preserve">6</w:t>
            </w:r>
            <w:r>
              <w:rPr>
                <w:rFonts w:ascii="仿宋" w:hAnsi="仿宋" w:eastAsia="仿宋"/>
                <w:color w:val="auto"/>
                <w:lang w:eastAsia="zh-CN"/>
              </w:rPr>
              <w:t xml:space="preserve">分）</w:t>
            </w:r>
            <w:r/>
          </w:p>
        </w:tc>
        <w:tc>
          <w:tcPr>
            <w:tcW w:w="6159" w:type="dxa"/>
            <w:vAlign w:val="center"/>
            <w:textDirection w:val="lrTb"/>
            <w:noWrap w:val="false"/>
          </w:tcPr>
          <w:p>
            <w:pPr>
              <w:pStyle w:val="1042"/>
              <w:jc w:val="both"/>
              <w:rPr>
                <w:rFonts w:ascii="仿宋" w:hAnsi="仿宋" w:eastAsia="仿宋"/>
                <w:color w:val="auto"/>
                <w:spacing w:val="-1"/>
                <w:lang w:eastAsia="zh-CN"/>
              </w:rPr>
              <w:suppressLineNumbers/>
            </w:pPr>
            <w:r>
              <w:rPr>
                <w:rFonts w:ascii="仿宋" w:hAnsi="仿宋" w:eastAsia="仿宋"/>
                <w:color w:val="auto"/>
                <w:spacing w:val="-1"/>
                <w:lang w:eastAsia="zh-CN"/>
              </w:rPr>
              <w:t xml:space="preserve">供应商自202</w:t>
            </w:r>
            <w:r>
              <w:rPr>
                <w:rFonts w:hint="eastAsia" w:ascii="仿宋" w:hAnsi="仿宋" w:eastAsia="仿宋"/>
                <w:color w:val="auto"/>
                <w:spacing w:val="-1"/>
                <w:lang w:eastAsia="zh-CN"/>
              </w:rPr>
              <w:t xml:space="preserve">2</w:t>
            </w:r>
            <w:r>
              <w:rPr>
                <w:rFonts w:ascii="仿宋" w:hAnsi="仿宋" w:eastAsia="仿宋"/>
                <w:color w:val="auto"/>
                <w:spacing w:val="-1"/>
                <w:lang w:eastAsia="zh-CN"/>
              </w:rPr>
              <w:t xml:space="preserve">年</w:t>
            </w:r>
            <w:r>
              <w:rPr>
                <w:rFonts w:hint="eastAsia" w:ascii="仿宋" w:hAnsi="仿宋" w:eastAsia="仿宋"/>
                <w:color w:val="auto"/>
                <w:spacing w:val="-1"/>
                <w:lang w:eastAsia="zh-CN"/>
              </w:rPr>
              <w:t xml:space="preserve">12月1日（以签订合同时间为准）</w:t>
            </w:r>
            <w:r>
              <w:rPr>
                <w:rFonts w:ascii="仿宋" w:hAnsi="仿宋" w:eastAsia="仿宋"/>
                <w:color w:val="auto"/>
                <w:spacing w:val="-1"/>
                <w:lang w:eastAsia="zh-CN"/>
              </w:rPr>
              <w:t xml:space="preserve">以来承接过安保服务成功案例的，每提供一个得2分，本项最多得</w:t>
            </w:r>
            <w:r>
              <w:rPr>
                <w:rFonts w:hint="eastAsia" w:ascii="仿宋" w:hAnsi="仿宋" w:eastAsia="仿宋"/>
                <w:color w:val="auto"/>
                <w:spacing w:val="-1"/>
                <w:lang w:eastAsia="zh-CN"/>
              </w:rPr>
              <w:t xml:space="preserve">6</w:t>
            </w:r>
            <w:r>
              <w:rPr>
                <w:rFonts w:ascii="仿宋" w:hAnsi="仿宋" w:eastAsia="仿宋"/>
                <w:color w:val="auto"/>
                <w:spacing w:val="-1"/>
                <w:lang w:eastAsia="zh-CN"/>
              </w:rPr>
              <w:t xml:space="preserve">分，没有不得分。</w:t>
            </w:r>
            <w:r/>
          </w:p>
          <w:p>
            <w:pPr>
              <w:pStyle w:val="1042"/>
              <w:jc w:val="both"/>
              <w:rPr>
                <w:rFonts w:ascii="仿宋" w:hAnsi="仿宋" w:eastAsia="仿宋"/>
                <w:color w:val="auto"/>
                <w:spacing w:val="-1"/>
                <w:lang w:eastAsia="zh-CN"/>
              </w:rPr>
              <w:suppressLineNumbers/>
            </w:pPr>
            <w:r>
              <w:rPr>
                <w:rFonts w:ascii="仿宋" w:hAnsi="仿宋" w:eastAsia="仿宋"/>
                <w:color w:val="auto"/>
                <w:spacing w:val="-1"/>
                <w:lang w:eastAsia="zh-CN"/>
              </w:rPr>
              <w:t xml:space="preserve">注：须提供</w:t>
            </w:r>
            <w:r>
              <w:rPr>
                <w:rFonts w:hint="eastAsia" w:ascii="仿宋" w:hAnsi="仿宋" w:eastAsia="仿宋"/>
                <w:color w:val="auto"/>
                <w:spacing w:val="-1"/>
                <w:lang w:eastAsia="zh-CN"/>
              </w:rPr>
              <w:t xml:space="preserve">业绩合同</w:t>
            </w:r>
            <w:r>
              <w:rPr>
                <w:rFonts w:hint="eastAsia" w:ascii="仿宋" w:hAnsi="仿宋" w:eastAsia="仿宋"/>
                <w:color w:val="auto"/>
                <w:spacing w:val="-1"/>
                <w:lang w:eastAsia="zh-CN"/>
              </w:rPr>
              <w:t xml:space="preserve">扫描件并加盖</w:t>
            </w:r>
            <w:r>
              <w:rPr>
                <w:rFonts w:hint="eastAsia" w:ascii="仿宋" w:hAnsi="仿宋" w:eastAsia="仿宋"/>
                <w:color w:val="auto"/>
                <w:spacing w:val="-1"/>
                <w:lang w:eastAsia="zh-CN"/>
              </w:rPr>
              <w:t xml:space="preserve">供应商公章。</w:t>
            </w:r>
            <w:bookmarkEnd w:id="69"/>
            <w:r/>
            <w:bookmarkEnd w:id="70"/>
            <w:r/>
            <w:r/>
          </w:p>
        </w:tc>
      </w:tr>
    </w:tbl>
    <w:p>
      <w:pPr>
        <w:ind w:firstLine="562"/>
        <w:spacing w:line="560" w:lineRule="exact"/>
        <w:rPr>
          <w:rFonts w:ascii="仿宋" w:hAnsi="仿宋" w:eastAsia="仿宋"/>
          <w:b/>
          <w:sz w:val="28"/>
          <w:szCs w:val="28"/>
        </w:rPr>
      </w:pPr>
      <w:r>
        <w:rPr>
          <w:rFonts w:ascii="仿宋" w:hAnsi="仿宋" w:eastAsia="仿宋"/>
          <w:b/>
          <w:sz w:val="28"/>
          <w:szCs w:val="28"/>
        </w:rPr>
      </w:r>
      <w:r/>
    </w:p>
    <w:p>
      <w:pPr>
        <w:ind w:firstLine="723"/>
        <w:spacing w:line="520" w:lineRule="exact"/>
        <w:rPr>
          <w:rFonts w:ascii="仿宋" w:hAnsi="仿宋" w:eastAsia="仿宋"/>
          <w:b/>
          <w:bCs/>
          <w:sz w:val="36"/>
          <w:szCs w:val="36"/>
        </w:rPr>
      </w:pPr>
      <w:r>
        <w:rPr>
          <w:rFonts w:hint="eastAsia" w:ascii="仿宋" w:hAnsi="仿宋" w:eastAsia="仿宋"/>
          <w:b/>
          <w:bCs/>
          <w:sz w:val="36"/>
          <w:szCs w:val="36"/>
        </w:rPr>
        <w:br w:type="page" w:clear="all"/>
      </w:r>
      <w:r/>
    </w:p>
    <w:p>
      <w:pPr>
        <w:ind w:firstLine="2711"/>
        <w:rPr>
          <w:rFonts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460" w:lineRule="exact"/>
        <w:rPr>
          <w:rFonts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460" w:lineRule="exact"/>
        <w:rPr>
          <w:rFonts w:ascii="仿宋" w:hAnsi="仿宋" w:eastAsia="仿宋" w:cs="宋体"/>
          <w:sz w:val="28"/>
        </w:rPr>
      </w:pPr>
      <w:r>
        <w:rPr>
          <w:rFonts w:hint="eastAsia" w:ascii="仿宋" w:hAnsi="仿宋" w:eastAsia="仿宋" w:cs="宋体"/>
          <w:sz w:val="28"/>
        </w:rPr>
        <w:t xml:space="preserve">甲方: </w:t>
      </w:r>
      <w:r/>
    </w:p>
    <w:p>
      <w:pPr>
        <w:pStyle w:val="699"/>
        <w:spacing w:line="460" w:lineRule="exact"/>
        <w:rPr>
          <w:rFonts w:ascii="仿宋" w:hAnsi="仿宋" w:eastAsia="仿宋" w:cs="宋体"/>
          <w:sz w:val="28"/>
          <w:szCs w:val="24"/>
        </w:rPr>
      </w:pPr>
      <w:r>
        <w:rPr>
          <w:rFonts w:hint="eastAsia" w:ascii="仿宋" w:hAnsi="仿宋" w:eastAsia="仿宋" w:cs="宋体"/>
          <w:sz w:val="28"/>
          <w:szCs w:val="24"/>
        </w:rPr>
        <w:t xml:space="preserve">乙方:</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甲、乙双方根据项目编号项目名称的采购项目竞争性磋商采购结果及磋商文件的要求,经协商一致,达成如下合同:</w:t>
      </w:r>
      <w:r/>
    </w:p>
    <w:p>
      <w:pPr>
        <w:pStyle w:val="699"/>
        <w:ind w:firstLine="562"/>
        <w:spacing w:line="460" w:lineRule="exact"/>
        <w:rPr>
          <w:rFonts w:ascii="仿宋" w:hAnsi="仿宋" w:eastAsia="仿宋" w:cs="宋体"/>
          <w:b/>
          <w:sz w:val="28"/>
          <w:szCs w:val="24"/>
        </w:rPr>
      </w:pPr>
      <w:r>
        <w:rPr>
          <w:rFonts w:hint="eastAsia" w:ascii="仿宋" w:hAnsi="仿宋" w:eastAsia="仿宋" w:cs="宋体"/>
          <w:b/>
          <w:sz w:val="28"/>
          <w:szCs w:val="24"/>
        </w:rPr>
        <w:t xml:space="preserve">一、服务内容及要求</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本合同所提供的内容及要求详见“项目采购需求”。</w:t>
      </w:r>
      <w:r/>
    </w:p>
    <w:p>
      <w:pPr>
        <w:pStyle w:val="699"/>
        <w:ind w:firstLine="562"/>
        <w:spacing w:line="460" w:lineRule="exact"/>
        <w:rPr>
          <w:rFonts w:ascii="仿宋" w:hAnsi="仿宋" w:eastAsia="仿宋" w:cs="宋体"/>
          <w:b/>
          <w:sz w:val="28"/>
          <w:szCs w:val="24"/>
        </w:rPr>
      </w:pPr>
      <w:r>
        <w:rPr>
          <w:rFonts w:hint="eastAsia" w:ascii="仿宋" w:hAnsi="仿宋" w:eastAsia="仿宋" w:cs="宋体"/>
          <w:b/>
          <w:sz w:val="28"/>
          <w:szCs w:val="24"/>
        </w:rPr>
        <w:t xml:space="preserve">二、合同金额</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本合同的总金额（大写）为人民币___________元，分项价格详见乙方提交的报价明细表。</w:t>
      </w:r>
      <w:r/>
    </w:p>
    <w:p>
      <w:pPr>
        <w:pStyle w:val="699"/>
        <w:ind w:firstLine="562"/>
        <w:spacing w:line="460" w:lineRule="exact"/>
        <w:rPr>
          <w:rFonts w:ascii="仿宋" w:hAnsi="仿宋" w:eastAsia="仿宋" w:cs="宋体"/>
          <w:b/>
          <w:bCs/>
          <w:sz w:val="28"/>
          <w:szCs w:val="24"/>
        </w:rPr>
      </w:pPr>
      <w:r>
        <w:rPr>
          <w:rFonts w:hint="eastAsia" w:ascii="仿宋" w:hAnsi="仿宋" w:eastAsia="仿宋" w:cs="宋体"/>
          <w:b/>
          <w:bCs/>
          <w:sz w:val="28"/>
          <w:szCs w:val="24"/>
        </w:rPr>
        <w:t xml:space="preserve">三、</w:t>
      </w:r>
      <w:r>
        <w:rPr>
          <w:rFonts w:hint="eastAsia" w:ascii="仿宋" w:hAnsi="仿宋" w:eastAsia="仿宋" w:cs="宋体"/>
          <w:b/>
          <w:sz w:val="28"/>
          <w:szCs w:val="24"/>
        </w:rPr>
        <w:t xml:space="preserve">服务期限和地点</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lang w:val="zh-CN"/>
        </w:rPr>
        <w:t xml:space="preserve">服务期限：</w:t>
      </w:r>
      <w:r>
        <w:rPr>
          <w:rFonts w:hint="eastAsia" w:ascii="仿宋" w:hAnsi="仿宋" w:eastAsia="仿宋" w:cs="宋体"/>
          <w:sz w:val="28"/>
          <w:szCs w:val="24"/>
        </w:rPr>
        <w:t xml:space="preserve">三年</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地点：由甲方指定。</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四、付款方式：</w:t>
      </w:r>
      <w:r/>
    </w:p>
    <w:p>
      <w:pPr>
        <w:pStyle w:val="699"/>
        <w:ind w:firstLine="560"/>
        <w:spacing w:line="460" w:lineRule="exact"/>
        <w:rPr>
          <w:rFonts w:ascii="仿宋" w:hAnsi="仿宋" w:eastAsia="仿宋" w:cs="宋体"/>
          <w:sz w:val="28"/>
        </w:rPr>
      </w:pPr>
      <w:r/>
      <w:bookmarkStart w:id="124" w:name="OLE_LINK136"/>
      <w:r>
        <w:rPr>
          <w:rFonts w:hint="eastAsia" w:ascii="仿宋" w:hAnsi="仿宋" w:eastAsia="仿宋" w:cs="宋体"/>
          <w:sz w:val="28"/>
        </w:rPr>
        <w:t xml:space="preserve">合同签订后预付当月应支付额的40%；采购人根据每月成交供应商的考核得分情况，次月支付上月服务费（</w:t>
      </w:r>
      <w:r>
        <w:rPr>
          <w:rFonts w:hint="eastAsia" w:ascii="仿宋" w:hAnsi="仿宋" w:eastAsia="仿宋" w:cs="宋体"/>
          <w:b/>
          <w:bCs/>
          <w:sz w:val="28"/>
        </w:rPr>
        <w:t xml:space="preserve">第一个月付款应扣除已支付的预付款</w:t>
      </w:r>
      <w:r>
        <w:rPr>
          <w:rFonts w:hint="eastAsia" w:ascii="仿宋" w:hAnsi="仿宋" w:eastAsia="仿宋" w:cs="宋体"/>
          <w:sz w:val="28"/>
        </w:rPr>
        <w:t xml:space="preserve">）。</w:t>
      </w:r>
      <w:r/>
    </w:p>
    <w:p>
      <w:pPr>
        <w:pStyle w:val="699"/>
        <w:ind w:firstLine="560"/>
        <w:spacing w:line="460" w:lineRule="exact"/>
        <w:rPr>
          <w:rFonts w:ascii="仿宋" w:hAnsi="仿宋" w:eastAsia="仿宋" w:cs="宋体"/>
          <w:sz w:val="28"/>
        </w:rPr>
      </w:pPr>
      <w:r>
        <w:rPr>
          <w:rFonts w:hint="eastAsia" w:ascii="仿宋" w:hAnsi="仿宋" w:eastAsia="仿宋" w:cs="宋体"/>
          <w:sz w:val="28"/>
        </w:rPr>
        <w:t xml:space="preserve">每月甲方应根据工作完成情况按百分制对乙方进行量化考核，考核得分在90分以上为“合格”，全额付当月保安和</w:t>
      </w:r>
      <w:r>
        <w:rPr>
          <w:rFonts w:hint="eastAsia" w:ascii="仿宋" w:hAnsi="仿宋" w:eastAsia="仿宋" w:cs="宋体"/>
          <w:sz w:val="28"/>
        </w:rPr>
        <w:t xml:space="preserve">宿管</w:t>
      </w:r>
      <w:r>
        <w:rPr>
          <w:rFonts w:hint="eastAsia" w:ascii="仿宋" w:hAnsi="仿宋" w:eastAsia="仿宋" w:cs="宋体"/>
          <w:sz w:val="28"/>
        </w:rPr>
        <w:t xml:space="preserve">服务费；低于90分为“不合格”，每少1分扣除当月保安和</w:t>
      </w:r>
      <w:r>
        <w:rPr>
          <w:rFonts w:hint="eastAsia" w:ascii="仿宋" w:hAnsi="仿宋" w:eastAsia="仿宋" w:cs="宋体"/>
          <w:sz w:val="28"/>
        </w:rPr>
        <w:t xml:space="preserve">宿管</w:t>
      </w:r>
      <w:r>
        <w:rPr>
          <w:rFonts w:hint="eastAsia" w:ascii="仿宋" w:hAnsi="仿宋" w:eastAsia="仿宋" w:cs="宋体"/>
          <w:sz w:val="28"/>
        </w:rPr>
        <w:t xml:space="preserve">服务费的1%。累计考核三次低于90分的，采购人有权终止合同。</w:t>
      </w:r>
      <w:bookmarkEnd w:id="124"/>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五、甲乙双方权利义务</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1、甲方应当为保证本项目的完成，为乙方提供项目实施的必要条件。</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2、甲方应当按照本合同约定按时向乙方支付本合同约定的价款。</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3、乙方向甲方提交的与本合同有关的材料，未经甲方书面许可，不得向任何第三方泄露。</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4、乙方应为项目提供后续必要的技术服务，协助甲方完成其他需要乙方配合的工作。</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5、乙方应根据国家标准、行业标准和规范要求及标书规定的服务质量标准和有关要求，保质保量地完成本项目。</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六、不可抗力</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1、因不可抗力（或甲、乙双方不能控制的原因）不能履行合同的，根据不可抗力的影响，部分或者全部免除责任。但合同一方迟延履行后发生不可抗力的，不能免除责任。</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2、合同一方因不可抗力不能履行合同的，应当及时通知对方，以减轻可能给对方造成的损失，并应当在合理期限内提供证明。</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七、知识产权</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1、在本合同履行过程中，乙方向甲方提供的资料--包括但不限于文件、数据分析、报告、说明、图表等均归甲方所有，未经甲方书面许可，不得向任何第三方泄露。</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2、甲方对所有乙方为本项目提供的服务和交付物及交付物中所有文件、报告、说明、图表等享有所有的产权、所有权及其它知识产权和权益。未经甲方书面授权或许可，乙方不对甲方的知识产权享有任何权益，不得使用或者授权任何第三方使用，不得将上述信息披露或提供给任何第三方。乙方违反前述约定的，应向甲方支付本合同总金额10%的违约金，并赔偿甲方一切直接、间接损失。</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八、风险责任</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甲乙双方协商确定，乙方在本项目服务期间应制定项目安全管理措施，并严格遵守安全管理要求，乙方在本项目服务过程中因管理不当、维护措施不当等因素或不按安全管理要求，造成人员安全或财产损失事故的，其责任均由乙方承担，甲方不承担责任。</w:t>
      </w:r>
      <w:r/>
    </w:p>
    <w:p>
      <w:pPr>
        <w:ind w:firstLine="560"/>
        <w:spacing w:line="460" w:lineRule="exact"/>
        <w:rPr>
          <w:rFonts w:ascii="仿宋" w:hAnsi="仿宋" w:eastAsia="仿宋" w:cs="宋体"/>
          <w:bCs/>
          <w:sz w:val="28"/>
        </w:rPr>
      </w:pPr>
      <w:r>
        <w:rPr>
          <w:rFonts w:hint="eastAsia" w:ascii="仿宋" w:hAnsi="仿宋" w:eastAsia="仿宋" w:cs="宋体"/>
          <w:bCs/>
          <w:sz w:val="28"/>
        </w:rPr>
        <w:t xml:space="preserve">九、违约责任</w:t>
      </w:r>
      <w:r/>
    </w:p>
    <w:p>
      <w:pPr>
        <w:ind w:firstLine="560"/>
        <w:spacing w:line="460" w:lineRule="exact"/>
        <w:rPr>
          <w:rFonts w:ascii="仿宋" w:hAnsi="仿宋" w:eastAsia="仿宋" w:cs="宋体"/>
          <w:sz w:val="28"/>
        </w:rPr>
      </w:pPr>
      <w:r>
        <w:rPr>
          <w:rFonts w:hint="eastAsia" w:ascii="仿宋" w:hAnsi="仿宋" w:eastAsia="仿宋" w:cs="宋体"/>
          <w:sz w:val="28"/>
        </w:rPr>
        <w:t xml:space="preserve">如果乙方没有按照合同规定的时间提供服务，甲方将从合同价款中扣除误期赔偿费而不影响合同项目的其他补救方法，每误期1天赔偿费按合同总价的1%计收，直至交货或提供服务为止。但误期赔偿费的最高限为误期货物或服务合同价的5%。一旦达到误期赔偿的最高限额，</w:t>
      </w:r>
      <w:r>
        <w:rPr>
          <w:rFonts w:hint="eastAsia" w:ascii="仿宋" w:hAnsi="仿宋" w:eastAsia="仿宋" w:cs="宋体"/>
          <w:sz w:val="28"/>
        </w:rPr>
        <w:t xml:space="preserve">甲方可考虑终止合同。</w:t>
      </w:r>
      <w:r/>
    </w:p>
    <w:p>
      <w:pPr>
        <w:ind w:firstLine="560"/>
        <w:spacing w:line="460" w:lineRule="exact"/>
        <w:rPr>
          <w:rFonts w:ascii="仿宋" w:hAnsi="仿宋" w:eastAsia="仿宋" w:cs="宋体"/>
          <w:bCs/>
          <w:sz w:val="28"/>
        </w:rPr>
      </w:pPr>
      <w:r>
        <w:rPr>
          <w:rFonts w:hint="eastAsia" w:ascii="仿宋" w:hAnsi="仿宋" w:eastAsia="仿宋" w:cs="宋体"/>
          <w:bCs/>
          <w:sz w:val="28"/>
        </w:rPr>
        <w:t xml:space="preserve">十、履约保证金</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1、乙方应向采购单位交纳成交价1%的履约保证金。</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2、乙方提供的履约保证金可以是人民币形式（银行本票、汇票、支票、电汇），或银行保函、担保公司的保证担保或保险公司的保证保险等多种形式。</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3、乙方选取银行保函、担保公司的保证担保或保险公司的保证保险等形式的向采购人缴纳的，如保函（担保、保险等）的约定期到期但乙方履约仍未结束的，乙方须进行续保。</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4、乙方选取以履约保函（保险）形式向采购人缴纳的，按照《关于在全省政府采购领域推行电子履约保函（保险）的通知》（</w:t>
      </w:r>
      <w:r>
        <w:rPr>
          <w:rFonts w:hint="eastAsia" w:ascii="仿宋" w:hAnsi="仿宋" w:eastAsia="仿宋" w:cs="宋体"/>
          <w:bCs/>
          <w:sz w:val="28"/>
        </w:rPr>
        <w:t xml:space="preserve">苏财购〔2023〕</w:t>
      </w:r>
      <w:r>
        <w:rPr>
          <w:rFonts w:hint="eastAsia" w:ascii="仿宋" w:hAnsi="仿宋" w:eastAsia="仿宋" w:cs="宋体"/>
          <w:bCs/>
          <w:sz w:val="28"/>
        </w:rPr>
        <w:t xml:space="preserve">150号）的要求，登录“政府采购电子履约保函（保险）平台”，选择第三方机构并提交保函（保险）申请，经审核通过后支付相关费用。</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5、如乙方未能履行合同规定的义务，甲方有权从履约保证金中取得补偿。</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7、履约保证金在合同约定期间内不予退还或者应完全有效，履约保证金在项目验收合格后无息退还给乙方。</w:t>
      </w:r>
      <w:r/>
    </w:p>
    <w:p>
      <w:pPr>
        <w:pStyle w:val="694"/>
        <w:ind w:firstLine="560"/>
        <w:spacing w:line="460" w:lineRule="exact"/>
        <w:rPr>
          <w:rFonts w:ascii="仿宋" w:hAnsi="仿宋" w:eastAsia="仿宋" w:cs="宋体"/>
          <w:bCs/>
          <w:sz w:val="28"/>
        </w:rPr>
      </w:pPr>
      <w:r>
        <w:rPr>
          <w:rFonts w:hint="eastAsia" w:ascii="仿宋" w:hAnsi="仿宋" w:eastAsia="仿宋" w:cs="宋体"/>
          <w:bCs/>
          <w:sz w:val="28"/>
        </w:rPr>
        <w:t xml:space="preserve">十一、合同纠纷处理</w:t>
      </w:r>
      <w:r/>
    </w:p>
    <w:p>
      <w:pPr>
        <w:ind w:firstLine="560"/>
        <w:spacing w:line="460" w:lineRule="exact"/>
        <w:rPr>
          <w:rFonts w:ascii="仿宋" w:hAnsi="仿宋" w:eastAsia="仿宋" w:cs="宋体"/>
          <w:sz w:val="28"/>
        </w:rPr>
      </w:pPr>
      <w:r>
        <w:rPr>
          <w:rFonts w:hint="eastAsia" w:ascii="仿宋" w:hAnsi="仿宋" w:eastAsia="仿宋" w:cs="宋体"/>
          <w:sz w:val="28"/>
        </w:rPr>
        <w:t xml:space="preserve">本合同执行过程中发生纠纷，由甲乙双方协商解决，若协商不成，作如下</w:t>
      </w:r>
      <w:r>
        <w:rPr>
          <w:rFonts w:hint="eastAsia" w:ascii="仿宋" w:hAnsi="仿宋" w:eastAsia="仿宋" w:cs="宋体"/>
          <w:sz w:val="28"/>
          <w:u w:val="single"/>
        </w:rPr>
        <w:t xml:space="preserve">  2  </w:t>
      </w:r>
      <w:r>
        <w:rPr>
          <w:rFonts w:hint="eastAsia" w:ascii="仿宋" w:hAnsi="仿宋" w:eastAsia="仿宋" w:cs="宋体"/>
          <w:sz w:val="28"/>
        </w:rPr>
        <w:t xml:space="preserve">处理： </w:t>
      </w:r>
      <w:r/>
    </w:p>
    <w:p>
      <w:pPr>
        <w:ind w:firstLine="560"/>
        <w:spacing w:line="460" w:lineRule="exact"/>
        <w:rPr>
          <w:rFonts w:ascii="仿宋" w:hAnsi="仿宋" w:eastAsia="仿宋" w:cs="宋体"/>
          <w:sz w:val="28"/>
        </w:rPr>
      </w:pPr>
      <w:r>
        <w:rPr>
          <w:rFonts w:hint="eastAsia" w:ascii="仿宋" w:hAnsi="仿宋" w:eastAsia="仿宋" w:cs="宋体"/>
          <w:sz w:val="28"/>
        </w:rPr>
        <w:t xml:space="preserve">1、申请仲裁。选定仲裁机构为淮安仲裁委员会。 </w:t>
      </w:r>
      <w:r/>
    </w:p>
    <w:p>
      <w:pPr>
        <w:ind w:firstLine="560"/>
        <w:spacing w:line="460" w:lineRule="exact"/>
        <w:rPr>
          <w:rFonts w:ascii="仿宋" w:hAnsi="仿宋" w:eastAsia="仿宋" w:cs="宋体"/>
          <w:sz w:val="28"/>
        </w:rPr>
      </w:pPr>
      <w:r>
        <w:rPr>
          <w:rFonts w:hint="eastAsia" w:ascii="仿宋" w:hAnsi="仿宋" w:eastAsia="仿宋" w:cs="宋体"/>
          <w:sz w:val="28"/>
        </w:rPr>
        <w:t xml:space="preserve">2、提起诉讼。约定由甲方所在地人民法院管辖。 </w:t>
      </w:r>
      <w:r/>
    </w:p>
    <w:p>
      <w:pPr>
        <w:ind w:firstLine="560"/>
        <w:spacing w:line="460" w:lineRule="exact"/>
        <w:rPr>
          <w:rFonts w:ascii="仿宋" w:hAnsi="仿宋" w:eastAsia="仿宋" w:cs="宋体"/>
          <w:sz w:val="28"/>
        </w:rPr>
      </w:pPr>
      <w:r>
        <w:rPr>
          <w:rFonts w:hint="eastAsia" w:ascii="仿宋" w:hAnsi="仿宋" w:eastAsia="仿宋" w:cs="宋体"/>
          <w:bCs/>
          <w:sz w:val="28"/>
        </w:rPr>
        <w:t xml:space="preserve">十二、合同生效及其它</w:t>
      </w:r>
      <w:r/>
    </w:p>
    <w:p>
      <w:pPr>
        <w:ind w:firstLine="560"/>
        <w:spacing w:line="460" w:lineRule="exact"/>
        <w:rPr>
          <w:rFonts w:ascii="仿宋" w:hAnsi="仿宋" w:eastAsia="仿宋" w:cs="宋体"/>
          <w:sz w:val="28"/>
        </w:rPr>
      </w:pPr>
      <w:r>
        <w:rPr>
          <w:rFonts w:hint="eastAsia" w:ascii="仿宋" w:hAnsi="仿宋" w:eastAsia="仿宋" w:cs="宋体"/>
          <w:sz w:val="28"/>
        </w:rPr>
        <w:t xml:space="preserve">本合同经甲方、乙方双方授权代表签字盖章，如有变动，必须经甲方、乙方协商一致，方可更改。本合同一式伍份，甲方、乙方各执两份，</w:t>
      </w:r>
      <w:r>
        <w:rPr>
          <w:rFonts w:hint="eastAsia" w:ascii="仿宋" w:hAnsi="仿宋" w:eastAsia="仿宋" w:cs="宋体"/>
          <w:sz w:val="28"/>
        </w:rPr>
        <w:t xml:space="preserve">见证方执一份。</w:t>
      </w:r>
      <w:r/>
    </w:p>
    <w:p>
      <w:pPr>
        <w:ind w:firstLine="560"/>
        <w:spacing w:line="460" w:lineRule="exact"/>
        <w:rPr>
          <w:rFonts w:ascii="仿宋" w:hAnsi="仿宋" w:eastAsia="仿宋" w:cs="宋体"/>
          <w:bCs/>
          <w:sz w:val="28"/>
        </w:rPr>
      </w:pPr>
      <w:r>
        <w:rPr>
          <w:rFonts w:hint="eastAsia" w:ascii="仿宋" w:hAnsi="仿宋" w:eastAsia="仿宋" w:cs="宋体"/>
          <w:bCs/>
          <w:sz w:val="28"/>
        </w:rPr>
        <w:t xml:space="preserve">十三、组成本合同的文件包括</w:t>
      </w:r>
      <w:r/>
    </w:p>
    <w:p>
      <w:pPr>
        <w:ind w:firstLine="560"/>
        <w:spacing w:line="460" w:lineRule="exact"/>
        <w:rPr>
          <w:rFonts w:ascii="仿宋" w:hAnsi="仿宋" w:eastAsia="仿宋" w:cs="宋体"/>
          <w:sz w:val="28"/>
        </w:rPr>
      </w:pPr>
      <w:r>
        <w:rPr>
          <w:rFonts w:hint="eastAsia" w:ascii="仿宋" w:hAnsi="仿宋" w:eastAsia="仿宋" w:cs="宋体"/>
          <w:sz w:val="28"/>
        </w:rPr>
        <w:t xml:space="preserve">1、合同格式；</w:t>
      </w:r>
      <w:r/>
    </w:p>
    <w:p>
      <w:pPr>
        <w:ind w:firstLine="560"/>
        <w:spacing w:line="460" w:lineRule="exact"/>
        <w:rPr>
          <w:rFonts w:ascii="仿宋" w:hAnsi="仿宋" w:eastAsia="仿宋" w:cs="宋体"/>
          <w:sz w:val="28"/>
        </w:rPr>
      </w:pPr>
      <w:r>
        <w:rPr>
          <w:rFonts w:hint="eastAsia" w:ascii="仿宋" w:hAnsi="仿宋" w:eastAsia="仿宋" w:cs="宋体"/>
          <w:sz w:val="28"/>
        </w:rPr>
        <w:t xml:space="preserve">2、磋商文件和乙方的响应文件； </w:t>
      </w:r>
      <w:r/>
    </w:p>
    <w:p>
      <w:pPr>
        <w:ind w:firstLine="560"/>
        <w:spacing w:line="460" w:lineRule="exact"/>
        <w:rPr>
          <w:rFonts w:ascii="仿宋" w:hAnsi="仿宋" w:eastAsia="仿宋" w:cs="宋体"/>
          <w:sz w:val="28"/>
        </w:rPr>
      </w:pPr>
      <w:r>
        <w:rPr>
          <w:rFonts w:hint="eastAsia" w:ascii="仿宋" w:hAnsi="仿宋" w:eastAsia="仿宋" w:cs="宋体"/>
          <w:sz w:val="28"/>
        </w:rPr>
        <w:t xml:space="preserve">3、成交通知书； </w:t>
      </w:r>
      <w:r/>
    </w:p>
    <w:p>
      <w:pPr>
        <w:ind w:firstLine="560"/>
        <w:spacing w:line="460" w:lineRule="exact"/>
        <w:rPr>
          <w:rFonts w:ascii="仿宋" w:hAnsi="仿宋" w:eastAsia="仿宋" w:cs="宋体"/>
          <w:sz w:val="28"/>
        </w:rPr>
      </w:pPr>
      <w:r>
        <w:rPr>
          <w:rFonts w:hint="eastAsia" w:ascii="仿宋" w:hAnsi="仿宋" w:eastAsia="仿宋" w:cs="宋体"/>
          <w:sz w:val="28"/>
        </w:rPr>
        <w:t xml:space="preserve">4、甲乙双方商定的其他必要文件。上述合同文件内容互为补充，如有不明确，由甲方负责解释。</w:t>
      </w:r>
      <w:r/>
    </w:p>
    <w:p>
      <w:pPr>
        <w:pStyle w:val="699"/>
        <w:ind w:firstLine="560"/>
        <w:spacing w:line="460" w:lineRule="exact"/>
        <w:rPr>
          <w:rFonts w:ascii="仿宋" w:hAnsi="仿宋" w:eastAsia="仿宋" w:cs="宋体"/>
          <w:sz w:val="28"/>
          <w:szCs w:val="24"/>
        </w:rPr>
      </w:pPr>
      <w:r>
        <w:rPr>
          <w:rFonts w:ascii="仿宋" w:hAnsi="仿宋" w:eastAsia="仿宋" w:cs="宋体"/>
          <w:sz w:val="28"/>
          <w:szCs w:val="24"/>
        </w:rPr>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甲    方:                          乙    方:</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单位盖章:                          单位盖章: </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代表签字:                          代表签字:</w:t>
      </w:r>
      <w:r/>
    </w:p>
    <w:p>
      <w:pPr>
        <w:pStyle w:val="699"/>
        <w:ind w:firstLine="560"/>
        <w:spacing w:line="460" w:lineRule="exact"/>
        <w:rPr>
          <w:rFonts w:ascii="仿宋" w:hAnsi="仿宋" w:eastAsia="仿宋" w:cs="宋体"/>
          <w:sz w:val="28"/>
          <w:szCs w:val="24"/>
        </w:rPr>
      </w:pPr>
      <w:r>
        <w:rPr>
          <w:rFonts w:hint="eastAsia" w:ascii="仿宋" w:hAnsi="仿宋" w:eastAsia="仿宋" w:cs="宋体"/>
          <w:sz w:val="28"/>
          <w:szCs w:val="24"/>
        </w:rPr>
        <w:t xml:space="preserve">签定</w:t>
      </w:r>
      <w:r>
        <w:rPr>
          <w:rFonts w:hint="eastAsia" w:ascii="仿宋" w:hAnsi="仿宋" w:eastAsia="仿宋" w:cs="宋体"/>
          <w:sz w:val="28"/>
          <w:szCs w:val="24"/>
        </w:rPr>
        <w:t xml:space="preserve">日期:                          </w:t>
      </w:r>
      <w:r>
        <w:rPr>
          <w:rFonts w:hint="eastAsia" w:ascii="仿宋" w:hAnsi="仿宋" w:eastAsia="仿宋" w:cs="宋体"/>
          <w:sz w:val="28"/>
          <w:szCs w:val="24"/>
        </w:rPr>
        <w:t xml:space="preserve">签定</w:t>
      </w:r>
      <w:r>
        <w:rPr>
          <w:rFonts w:hint="eastAsia" w:ascii="仿宋" w:hAnsi="仿宋" w:eastAsia="仿宋" w:cs="宋体"/>
          <w:sz w:val="28"/>
          <w:szCs w:val="24"/>
        </w:rPr>
        <w:t xml:space="preserve">日期:</w:t>
      </w:r>
      <w:r/>
    </w:p>
    <w:p>
      <w:pPr>
        <w:jc w:val="left"/>
        <w:spacing w:line="520" w:lineRule="exact"/>
        <w:rPr>
          <w:rFonts w:ascii="宋体" w:hAnsi="宋体" w:cs="Arial Unicode MS"/>
          <w:sz w:val="28"/>
          <w:szCs w:val="28"/>
          <w:highlight w:val="yellow"/>
        </w:rPr>
      </w:pPr>
      <w:r>
        <w:rPr>
          <w:rFonts w:ascii="宋体" w:hAnsi="宋体" w:cs="Arial Unicode MS"/>
          <w:sz w:val="28"/>
          <w:szCs w:val="28"/>
          <w:highlight w:val="yellow"/>
        </w:rPr>
      </w:r>
      <w:r/>
    </w:p>
    <w:p>
      <w:pPr>
        <w:jc w:val="left"/>
        <w:widowControl/>
        <w:rPr>
          <w:rFonts w:ascii="仿宋" w:hAnsi="仿宋" w:eastAsia="仿宋" w:cs="仿宋"/>
          <w:b/>
          <w:bCs/>
          <w:sz w:val="28"/>
          <w:szCs w:val="28"/>
        </w:rPr>
      </w:pPr>
      <w:r>
        <w:rPr>
          <w:rFonts w:ascii="仿宋" w:hAnsi="仿宋" w:eastAsia="仿宋" w:cs="仿宋"/>
          <w:b/>
          <w:bCs/>
          <w:sz w:val="28"/>
          <w:szCs w:val="28"/>
        </w:rPr>
        <w:br w:type="page" w:clear="all"/>
      </w:r>
      <w:r/>
    </w:p>
    <w:p>
      <w:pPr>
        <w:pStyle w:val="934"/>
        <w:jc w:val="center"/>
        <w:spacing w:line="520" w:lineRule="exact"/>
        <w:rPr>
          <w:rFonts w:ascii="仿宋" w:hAnsi="仿宋" w:eastAsia="仿宋"/>
          <w:b/>
          <w:bCs/>
          <w:sz w:val="36"/>
          <w:szCs w:val="36"/>
          <w:lang w:val="zh-CN"/>
        </w:rPr>
      </w:pPr>
      <w:r/>
      <w:bookmarkStart w:id="125" w:name="OLE_LINK19"/>
      <w:r/>
      <w:bookmarkStart w:id="126" w:name="OLE_LINK29"/>
      <w:r>
        <w:rPr>
          <w:rFonts w:hint="eastAsia" w:ascii="仿宋" w:hAnsi="仿宋" w:eastAsia="仿宋"/>
          <w:b/>
          <w:bCs/>
          <w:sz w:val="36"/>
          <w:szCs w:val="36"/>
        </w:rPr>
        <w:t xml:space="preserve">第五章  项目采购需求</w:t>
      </w:r>
      <w:r/>
    </w:p>
    <w:p>
      <w:pPr>
        <w:ind w:firstLine="562"/>
        <w:spacing w:line="440" w:lineRule="exact"/>
        <w:rPr>
          <w:rFonts w:ascii="仿宋" w:hAnsi="仿宋" w:eastAsia="仿宋"/>
          <w:b/>
          <w:bCs/>
          <w:sz w:val="28"/>
          <w:szCs w:val="28"/>
        </w:rPr>
      </w:pPr>
      <w:r>
        <w:rPr>
          <w:rFonts w:ascii="仿宋" w:hAnsi="仿宋" w:eastAsia="仿宋"/>
          <w:b/>
          <w:bCs/>
          <w:sz w:val="28"/>
          <w:szCs w:val="28"/>
        </w:rPr>
      </w:r>
      <w:r/>
    </w:p>
    <w:p>
      <w:pPr>
        <w:ind w:firstLine="562"/>
        <w:spacing w:line="440" w:lineRule="exact"/>
        <w:rPr>
          <w:rFonts w:ascii="仿宋" w:hAnsi="仿宋" w:eastAsia="仿宋"/>
          <w:b/>
          <w:bCs/>
          <w:sz w:val="28"/>
          <w:szCs w:val="28"/>
        </w:rPr>
      </w:pPr>
      <w:r/>
      <w:bookmarkStart w:id="127" w:name="OLE_LINK33"/>
      <w:r>
        <w:rPr>
          <w:rFonts w:hint="eastAsia" w:ascii="仿宋" w:hAnsi="仿宋" w:eastAsia="仿宋"/>
          <w:b/>
          <w:bCs/>
          <w:sz w:val="28"/>
          <w:szCs w:val="28"/>
        </w:rPr>
        <w:t xml:space="preserve">一、项目现状</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校园安保、学生宿舍管理</w:t>
      </w:r>
      <w:r/>
    </w:p>
    <w:p>
      <w:pPr>
        <w:ind w:firstLine="562"/>
        <w:spacing w:line="440" w:lineRule="exact"/>
        <w:rPr>
          <w:rFonts w:ascii="仿宋" w:hAnsi="仿宋" w:eastAsia="仿宋" w:cs="仿宋_GB2312"/>
          <w:b/>
          <w:bCs/>
          <w:sz w:val="28"/>
          <w:szCs w:val="28"/>
        </w:rPr>
      </w:pPr>
      <w:r>
        <w:rPr>
          <w:rFonts w:hint="eastAsia" w:ascii="仿宋" w:hAnsi="仿宋" w:eastAsia="仿宋" w:cs="仿宋_GB2312"/>
          <w:b/>
          <w:bCs/>
          <w:sz w:val="28"/>
          <w:szCs w:val="28"/>
        </w:rPr>
        <w:t xml:space="preserve">二、项目概况</w:t>
      </w:r>
      <w:r/>
    </w:p>
    <w:p>
      <w:pPr>
        <w:ind w:firstLine="560"/>
        <w:spacing w:line="440" w:lineRule="exact"/>
        <w:rPr>
          <w:rFonts w:ascii="仿宋" w:hAnsi="仿宋" w:eastAsia="仿宋"/>
          <w:b/>
          <w:bCs/>
          <w:sz w:val="28"/>
          <w:szCs w:val="28"/>
        </w:rPr>
      </w:pPr>
      <w:r>
        <w:rPr>
          <w:rFonts w:hint="eastAsia" w:ascii="仿宋" w:hAnsi="仿宋" w:eastAsia="仿宋"/>
          <w:sz w:val="28"/>
          <w:szCs w:val="28"/>
        </w:rPr>
        <w:t xml:space="preserve">江苏省盱眙中等专业学校位于山水大道以北十里营大道以南,建有教学楼6栋、综合楼1栋、</w:t>
      </w:r>
      <w:r>
        <w:rPr>
          <w:rFonts w:hint="eastAsia" w:ascii="仿宋" w:hAnsi="仿宋" w:eastAsia="仿宋"/>
          <w:sz w:val="28"/>
          <w:szCs w:val="28"/>
        </w:rPr>
        <w:t xml:space="preserve">实训楼1栋</w:t>
      </w:r>
      <w:r>
        <w:rPr>
          <w:rFonts w:hint="eastAsia" w:ascii="仿宋" w:hAnsi="仿宋" w:eastAsia="仿宋"/>
          <w:sz w:val="28"/>
          <w:szCs w:val="28"/>
        </w:rPr>
        <w:t xml:space="preserve">、男女生宿舍楼5栋，南、北大门、食堂、报告厅，运动场、公园，以及正在建设的体育馆、第二实训中心、第二食堂等。</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三、项目技术规范和服务要求：</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（一）项目管理人员</w:t>
      </w:r>
      <w:r/>
    </w:p>
    <w:p>
      <w:pPr>
        <w:ind w:firstLine="562"/>
        <w:spacing w:line="440" w:lineRule="exact"/>
        <w:rPr>
          <w:rFonts w:ascii="仿宋" w:hAnsi="仿宋" w:eastAsia="仿宋"/>
          <w:bCs/>
          <w:sz w:val="28"/>
          <w:szCs w:val="28"/>
        </w:rPr>
      </w:pPr>
      <w:r>
        <w:rPr>
          <w:rFonts w:hint="eastAsia" w:ascii="仿宋" w:hAnsi="仿宋" w:eastAsia="仿宋"/>
          <w:b/>
          <w:bCs/>
          <w:sz w:val="28"/>
          <w:szCs w:val="28"/>
        </w:rPr>
        <w:t xml:space="preserve">A.人员要求</w:t>
      </w:r>
      <w:r/>
    </w:p>
    <w:p>
      <w:pPr>
        <w:ind w:firstLine="560"/>
        <w:spacing w:line="440" w:lineRule="exact"/>
        <w:rPr>
          <w:rFonts w:ascii="仿宋" w:hAnsi="仿宋" w:eastAsia="仿宋"/>
          <w:bCs/>
          <w:sz w:val="28"/>
          <w:szCs w:val="28"/>
        </w:rPr>
      </w:pPr>
      <w:r>
        <w:rPr>
          <w:rFonts w:hint="eastAsia" w:ascii="仿宋" w:hAnsi="仿宋" w:eastAsia="仿宋"/>
          <w:bCs/>
          <w:sz w:val="28"/>
          <w:szCs w:val="28"/>
        </w:rPr>
        <w:t xml:space="preserve">1.项目管理人员1人。</w:t>
      </w:r>
      <w:r/>
    </w:p>
    <w:p>
      <w:pPr>
        <w:ind w:firstLine="560"/>
        <w:spacing w:line="440" w:lineRule="exact"/>
        <w:rPr>
          <w:rFonts w:ascii="仿宋" w:hAnsi="仿宋" w:eastAsia="仿宋"/>
          <w:bCs/>
          <w:sz w:val="28"/>
          <w:szCs w:val="28"/>
        </w:rPr>
      </w:pPr>
      <w:r>
        <w:rPr>
          <w:rFonts w:hint="eastAsia" w:ascii="仿宋" w:hAnsi="仿宋" w:eastAsia="仿宋"/>
          <w:bCs/>
          <w:sz w:val="28"/>
          <w:szCs w:val="28"/>
        </w:rPr>
        <w:t xml:space="preserve">2.身体健康，具有</w:t>
      </w:r>
      <w:r>
        <w:rPr>
          <w:rFonts w:hint="eastAsia" w:ascii="仿宋" w:hAnsi="仿宋" w:eastAsia="仿宋"/>
          <w:sz w:val="28"/>
          <w:szCs w:val="28"/>
        </w:rPr>
        <w:t xml:space="preserve">高中或中专以上学历，有保安员证书。有良好的语言沟通能力、工作协调能力、问题处理能力，政治素质高。</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B.工作要求</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1.代表公司全面负责宿管、保安工作；</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2.对保安、</w:t>
      </w:r>
      <w:r>
        <w:rPr>
          <w:rFonts w:hint="eastAsia" w:ascii="仿宋" w:hAnsi="仿宋" w:eastAsia="仿宋"/>
          <w:sz w:val="28"/>
          <w:szCs w:val="28"/>
        </w:rPr>
        <w:t xml:space="preserve">宿管人员</w:t>
      </w:r>
      <w:r>
        <w:rPr>
          <w:rFonts w:hint="eastAsia" w:ascii="仿宋" w:hAnsi="仿宋" w:eastAsia="仿宋"/>
          <w:sz w:val="28"/>
          <w:szCs w:val="28"/>
        </w:rPr>
        <w:t xml:space="preserve">的工作做好周考核、月评比；</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3.服从学校领导，按照学校要求做好工作；</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4.参加每周学工处工作会议。</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5.每周开好保安、</w:t>
      </w:r>
      <w:r>
        <w:rPr>
          <w:rFonts w:hint="eastAsia" w:ascii="仿宋" w:hAnsi="仿宋" w:eastAsia="仿宋"/>
          <w:sz w:val="28"/>
          <w:szCs w:val="28"/>
        </w:rPr>
        <w:t xml:space="preserve">宿管例会</w:t>
      </w:r>
      <w:r>
        <w:rPr>
          <w:rFonts w:hint="eastAsia" w:ascii="仿宋" w:hAnsi="仿宋" w:eastAsia="仿宋"/>
          <w:sz w:val="28"/>
          <w:szCs w:val="28"/>
        </w:rPr>
        <w:t xml:space="preserve">工作。</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（二）学生宿舍管理</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A.人员要求</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1.宿舍管理员10名。</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2.为女性，年龄50周岁以下，身心健康，高中或中专以上学历（</w:t>
      </w:r>
      <w:r>
        <w:rPr>
          <w:rFonts w:hint="eastAsia" w:ascii="仿宋" w:hAnsi="仿宋" w:eastAsia="仿宋"/>
          <w:sz w:val="28"/>
          <w:szCs w:val="28"/>
        </w:rPr>
        <w:t xml:space="preserve">有保安员证或</w:t>
      </w:r>
      <w:r>
        <w:rPr>
          <w:rFonts w:hint="eastAsia" w:ascii="仿宋" w:hAnsi="仿宋" w:eastAsia="仿宋"/>
          <w:sz w:val="28"/>
          <w:szCs w:val="28"/>
        </w:rPr>
        <w:t xml:space="preserve">退伍转业军人可以为初中以上学历），有良好的语言交流能力，能做好学生思想教育工作，公司统一服装。</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B.宿舍管理员服务内容</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1.开灯关门、开灯熄灯管理；</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2.外来探访人员管理；</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3.宿舍公物管理；</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4.每周一次完成公共区域卫生大扫除（宿舍大厅、楼道、楼梯等）；</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5.宿舍安全管理；</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6.督促学生按时上课，发现情况及时报告；</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7.配合学校做好各类检查、评比活动；</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8.协助学校及时处理各种突发事件；</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9.同班主任保持密切联系，做好就寝时间的查岗查铺等，及时反映学生宿舍生活情况，工作中注重团结协作；</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10.严格执行工作制度；</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11.按时保质保量完成学校交给的各项临时工作，</w:t>
      </w:r>
      <w:r>
        <w:rPr>
          <w:rFonts w:hint="eastAsia" w:ascii="仿宋" w:hAnsi="仿宋" w:eastAsia="仿宋"/>
          <w:sz w:val="28"/>
          <w:szCs w:val="28"/>
        </w:rPr>
        <w:t xml:space="preserve">按</w:t>
      </w:r>
      <w:r>
        <w:rPr>
          <w:rFonts w:hint="eastAsia" w:ascii="仿宋" w:hAnsi="仿宋" w:eastAsia="仿宋"/>
          <w:sz w:val="28"/>
          <w:szCs w:val="28"/>
        </w:rPr>
        <w:t xml:space="preserve">时参加学校的集体活动。</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12.搞好节假日安保和卫生工作。</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13.负责水电故障报修。</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14.每日完成宿舍量化考核。</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15.安排学生对宿舍周边卫生的打扫与保洁，做好宿舍院内清洁工作。</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16.负责宿舍教师值班室卫生保洁。（打扫卫生、被单、床单的清洗）</w:t>
      </w:r>
      <w:r/>
    </w:p>
    <w:p>
      <w:pPr>
        <w:pStyle w:val="781"/>
        <w:ind w:left="0" w:firstLine="560"/>
        <w:spacing w:line="440" w:lineRule="exact"/>
        <w:rPr>
          <w:rFonts w:ascii="仿宋" w:hAnsi="仿宋" w:eastAsia="仿宋"/>
          <w:sz w:val="28"/>
          <w:szCs w:val="28"/>
        </w:rPr>
      </w:pPr>
      <w:r>
        <w:rPr>
          <w:rFonts w:hint="eastAsia" w:ascii="仿宋" w:hAnsi="仿宋" w:eastAsia="仿宋"/>
          <w:sz w:val="28"/>
          <w:szCs w:val="28"/>
        </w:rPr>
        <w:t xml:space="preserve">17.宿舍公共区域，如楼道、楼梯等每月消毒一次。传染病流行季节，做好宿舍楼消毒工作。</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C.宿舍管理员服务要求</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1.每日常规工作要求</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（1）早上5:50打开宿舍区玻璃门，6:10提醒宿生起床洗漱、值日生搞清洁；</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（2）6:30～7:00负责清理宿舍区内男女生宿舍楼外围地面垃圾；</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（3）7:00～7:10为宿舍管理员早餐时间；7:00～7:30督查学生完成宿舍公共卫生打扫。</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（4）7:30～10:30上午宿舍卫生量化考核并及时公布考核成绩；</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（5）11:20～12:30上楼巡查，提醒宿生午寝、保持安静；</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（6）12:30～14:20继续留在</w:t>
      </w:r>
      <w:r>
        <w:rPr>
          <w:rFonts w:hint="eastAsia" w:ascii="仿宋" w:hAnsi="仿宋" w:eastAsia="仿宋"/>
          <w:sz w:val="28"/>
          <w:szCs w:val="28"/>
        </w:rPr>
        <w:t xml:space="preserve">宿舍楼巡房</w:t>
      </w:r>
      <w:r>
        <w:rPr>
          <w:rFonts w:hint="eastAsia" w:ascii="仿宋" w:hAnsi="仿宋" w:eastAsia="仿宋"/>
          <w:sz w:val="28"/>
          <w:szCs w:val="28"/>
        </w:rPr>
        <w:t xml:space="preserve">，检查并登记作息和纪律情况；</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（7）14:20提醒宿生起床洗漱、值日生搞清洁；</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（8）14:20～14:30</w:t>
      </w:r>
      <w:r>
        <w:rPr>
          <w:rFonts w:hint="eastAsia" w:ascii="仿宋" w:hAnsi="仿宋" w:eastAsia="仿宋"/>
          <w:sz w:val="28"/>
          <w:szCs w:val="28"/>
        </w:rPr>
        <w:t xml:space="preserve">清楼锁门</w:t>
      </w:r>
      <w:r>
        <w:rPr>
          <w:rFonts w:hint="eastAsia" w:ascii="仿宋" w:hAnsi="仿宋" w:eastAsia="仿宋"/>
          <w:sz w:val="28"/>
          <w:szCs w:val="28"/>
        </w:rPr>
        <w:t xml:space="preserve">；14:40～17:00上午宿舍卫生量化考核并及时公布考核成绩；</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（9）19:00宿舍区锁门；20:40打开宿舍区门，住校生回宿舍休息，21:50对口</w:t>
      </w:r>
      <w:r>
        <w:rPr>
          <w:rFonts w:hint="eastAsia" w:ascii="仿宋" w:hAnsi="仿宋" w:eastAsia="仿宋"/>
          <w:sz w:val="28"/>
          <w:szCs w:val="28"/>
        </w:rPr>
        <w:t xml:space="preserve">高考部回</w:t>
      </w:r>
      <w:r>
        <w:rPr>
          <w:rFonts w:hint="eastAsia" w:ascii="仿宋" w:hAnsi="仿宋" w:eastAsia="仿宋"/>
          <w:sz w:val="28"/>
          <w:szCs w:val="28"/>
        </w:rPr>
        <w:t xml:space="preserve">宿舍休息；</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（10）21:50～23:30在</w:t>
      </w:r>
      <w:r>
        <w:rPr>
          <w:rFonts w:hint="eastAsia" w:ascii="仿宋" w:hAnsi="仿宋" w:eastAsia="仿宋"/>
          <w:sz w:val="28"/>
          <w:szCs w:val="28"/>
        </w:rPr>
        <w:t xml:space="preserve">宿舍楼巡房</w:t>
      </w:r>
      <w:r>
        <w:rPr>
          <w:rFonts w:hint="eastAsia" w:ascii="仿宋" w:hAnsi="仿宋" w:eastAsia="仿宋"/>
          <w:sz w:val="28"/>
          <w:szCs w:val="28"/>
        </w:rPr>
        <w:t xml:space="preserve">，提醒宿生晚寝、保持安静，检查并登记作息和纪律情况；</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（11）20:40～21:00检查并</w:t>
      </w:r>
      <w:r>
        <w:rPr>
          <w:rFonts w:hint="eastAsia" w:ascii="仿宋" w:hAnsi="仿宋" w:eastAsia="仿宋"/>
          <w:sz w:val="28"/>
          <w:szCs w:val="28"/>
        </w:rPr>
        <w:t xml:space="preserve">登记系部上报</w:t>
      </w:r>
      <w:r>
        <w:rPr>
          <w:rFonts w:hint="eastAsia" w:ascii="仿宋" w:hAnsi="仿宋" w:eastAsia="仿宋"/>
          <w:sz w:val="28"/>
          <w:szCs w:val="28"/>
        </w:rPr>
        <w:t xml:space="preserve">住校生就寝情况；</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（12）21:00～23:00抽查住校生就寝情况（每个楼层不少于3间），并做好登记与反馈；</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（13）在23:30～5:50期间，凡发现任何影响宿舍楼安静等违纪情况和安全问题，均应出面制止，必要时还应及时报告当日行政值班；</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（14）对于学生在上课或晚自习时段中途返回宿舍的，要严格检查其有无手续；</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（15）密切留意宿舍人员进出情况，禁止校外人员及非宿生留宿，以保证宿生人身及财产安全，对强行留宿的校外人员有权加以制止，必要时及时向校方汇报，由校方加以处理。</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（16）关心学生生活，检查指导寄宿生洗衣、扫地、叠被、起床、就寝等工作，使学生有良好的日常生活行为习惯。</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17）室内外清洁卫生打扫，检查落实，积极预防各种疾病和传染病的发生。包干区、宿舍、走廊的卫生，做到四净、四齐、六无（室内外扫干净，门窗、用具抹干净，扬尘蛛网扫干净，地面、走道拖干净，被子衣服折整齐，洗漱用具摆整齐，生活用品放整齐，毛巾挂整齐。无蛛网、无积尘）。</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（18）严格昼夜值班管理，学生外出必须履行请假管理手续，防止住宿生外出事故的发生。</w:t>
      </w:r>
      <w:r/>
    </w:p>
    <w:p>
      <w:pPr>
        <w:ind w:firstLine="560"/>
        <w:spacing w:line="440" w:lineRule="exact"/>
        <w:rPr>
          <w:rFonts w:ascii="仿宋" w:hAnsi="仿宋" w:eastAsia="仿宋"/>
          <w:sz w:val="28"/>
          <w:szCs w:val="28"/>
        </w:rPr>
      </w:pPr>
      <w:r/>
      <w:bookmarkStart w:id="128" w:name="OLE_LINK14"/>
      <w:r/>
      <w:bookmarkStart w:id="129" w:name="OLE_LINK15"/>
      <w:r>
        <w:rPr>
          <w:rFonts w:hint="eastAsia" w:ascii="仿宋" w:hAnsi="仿宋" w:eastAsia="仿宋"/>
          <w:sz w:val="28"/>
          <w:szCs w:val="28"/>
        </w:rPr>
        <w:t xml:space="preserve">（19）</w:t>
      </w:r>
      <w:bookmarkEnd w:id="128"/>
      <w:r/>
      <w:bookmarkEnd w:id="129"/>
      <w:r>
        <w:rPr>
          <w:rFonts w:hint="eastAsia" w:ascii="仿宋" w:hAnsi="仿宋" w:eastAsia="仿宋"/>
          <w:sz w:val="28"/>
          <w:szCs w:val="28"/>
        </w:rPr>
        <w:t xml:space="preserve">勤于检查设施设备，及时消除安全隐患；关锁好宿舍大门，管理好学校、住宿生公私财产，使学校、学生不遭受损失。</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（20）负责生活区的安全保卫工作，检查水、电、门锁的安全，及时发现并制止安全隐患，防止事故发生，处理好公共财物损坏情况的登记和赔款，禁止外来人员进入学生宿舍。</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（21）配合学校完成各项宿舍检查，建立健全</w:t>
      </w:r>
      <w:r>
        <w:rPr>
          <w:rFonts w:hint="eastAsia" w:ascii="仿宋" w:hAnsi="仿宋" w:eastAsia="仿宋"/>
          <w:sz w:val="28"/>
          <w:szCs w:val="28"/>
        </w:rPr>
        <w:t xml:space="preserve">各类台账</w:t>
      </w:r>
      <w:r>
        <w:rPr>
          <w:rFonts w:hint="eastAsia" w:ascii="仿宋" w:hAnsi="仿宋" w:eastAsia="仿宋"/>
          <w:sz w:val="28"/>
          <w:szCs w:val="28"/>
        </w:rPr>
        <w:t xml:space="preserve">。</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（22）禁止在宿舍内从事有偿服务。</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2.宿舍教师值班室卫生保洁要求</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（1）每天至少打扫卫生一次，保证室内通风2小时。</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（2）负责床单、被子及室内相关物品的摆放整齐。</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（3）负责房间、洗漱间、阳台的卫生保洁，不能存在卫生死角。</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（4）每周一更换干净的床单、被罩。</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（5）卫生负责人每</w:t>
      </w:r>
      <w:r>
        <w:rPr>
          <w:rFonts w:hint="eastAsia" w:ascii="仿宋" w:hAnsi="仿宋" w:eastAsia="仿宋"/>
          <w:sz w:val="28"/>
          <w:szCs w:val="28"/>
        </w:rPr>
        <w:t xml:space="preserve">周负责</w:t>
      </w:r>
      <w:r>
        <w:rPr>
          <w:rFonts w:hint="eastAsia" w:ascii="仿宋" w:hAnsi="仿宋" w:eastAsia="仿宋"/>
          <w:sz w:val="28"/>
          <w:szCs w:val="28"/>
        </w:rPr>
        <w:t xml:space="preserve">清洗床单、被罩。</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（6）在天气允许的情况下，每周被子晾晒不少于2次。</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（7）卫生保洁不到位的，校方有权给予适当的经济惩罚。</w:t>
      </w:r>
      <w:r/>
    </w:p>
    <w:p>
      <w:pPr>
        <w:ind w:firstLine="560"/>
        <w:jc w:val="left"/>
        <w:spacing w:line="440" w:lineRule="exact"/>
        <w:rPr>
          <w:rFonts w:ascii="仿宋" w:hAnsi="仿宋" w:eastAsia="仿宋"/>
          <w:b/>
          <w:bCs/>
          <w:sz w:val="28"/>
          <w:szCs w:val="28"/>
        </w:rPr>
      </w:pPr>
      <w:r>
        <w:rPr>
          <w:rFonts w:hint="eastAsia" w:ascii="仿宋" w:hAnsi="仿宋" w:eastAsia="仿宋"/>
          <w:sz w:val="28"/>
          <w:szCs w:val="28"/>
        </w:rPr>
        <w:t xml:space="preserve">（二）校园安保</w:t>
      </w:r>
      <w:r/>
    </w:p>
    <w:p>
      <w:pPr>
        <w:ind w:firstLine="562"/>
        <w:jc w:val="left"/>
        <w:spacing w:line="440" w:lineRule="exact"/>
        <w:rPr>
          <w:rFonts w:ascii="仿宋" w:hAnsi="仿宋" w:eastAsia="仿宋"/>
          <w:b/>
          <w:bCs/>
          <w:sz w:val="28"/>
          <w:szCs w:val="28"/>
        </w:rPr>
      </w:pPr>
      <w:r>
        <w:rPr>
          <w:rFonts w:hint="eastAsia" w:ascii="仿宋" w:hAnsi="仿宋" w:eastAsia="仿宋"/>
          <w:b/>
          <w:bCs/>
          <w:sz w:val="28"/>
          <w:szCs w:val="28"/>
        </w:rPr>
        <w:t xml:space="preserve">A.人员要求</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保安10人，男性，要求55周岁以下，其中45周岁以下不少于2人），高中或中专以上学历（退伍军人可以为初中以上学历），身心健康，仪表端庄，精力充沛，工作认真负责并定期接受培训，退伍军人不少于四分之一（提供10人保安证，不少于2人退伍军人证）。</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2.做好对甲方公共秩序维护工作，能正确使用各类消防器械和设备，能够熟悉、掌握各类刑事、治安案件和各类灾害事故的应急预案；</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3.持证上岗（保安证），按需求穿戴统一制服（精致），佩戴规范，仪容仪表规范整齐，当值时坐姿端正，站岗时不倚不靠、采用跨立站岗。</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4.明执勤，训练有素，言语规范，认真负责；配备必备的安全护卫器械。</w:t>
      </w:r>
      <w:r/>
    </w:p>
    <w:p>
      <w:pPr>
        <w:ind w:firstLine="562"/>
        <w:spacing w:line="440" w:lineRule="exact"/>
        <w:rPr>
          <w:rFonts w:ascii="仿宋" w:hAnsi="仿宋" w:eastAsia="仿宋"/>
          <w:sz w:val="28"/>
          <w:szCs w:val="28"/>
        </w:rPr>
      </w:pPr>
      <w:r>
        <w:rPr>
          <w:rFonts w:hint="eastAsia" w:ascii="仿宋" w:hAnsi="仿宋" w:eastAsia="仿宋"/>
          <w:b/>
          <w:bCs/>
          <w:sz w:val="28"/>
          <w:szCs w:val="28"/>
        </w:rPr>
        <w:t xml:space="preserve">B.安保服务内容</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校内安全秩序管理；</w:t>
      </w:r>
      <w:r>
        <w:rPr>
          <w:rFonts w:hint="eastAsia" w:ascii="仿宋" w:hAnsi="仿宋" w:eastAsia="仿宋"/>
          <w:sz w:val="28"/>
          <w:szCs w:val="28"/>
        </w:rPr>
        <w:t xml:space="preserve">辆及人员</w:t>
      </w:r>
      <w:r>
        <w:rPr>
          <w:rFonts w:hint="eastAsia" w:ascii="仿宋" w:hAnsi="仿宋" w:eastAsia="仿宋"/>
          <w:sz w:val="28"/>
          <w:szCs w:val="28"/>
        </w:rPr>
        <w:t xml:space="preserve">管理登记；师生上、下学管理；值班室、门前清洁；校门外附近秩序管理；校园白天巡逻、夜间巡更；突发事件应急响应；协助学校完成各类大型活动或重要活动警戒和安保服务，内部车辆管理，行政</w:t>
      </w:r>
      <w:r>
        <w:rPr>
          <w:rFonts w:hint="eastAsia" w:ascii="仿宋" w:hAnsi="仿宋" w:eastAsia="仿宋"/>
          <w:sz w:val="28"/>
          <w:szCs w:val="28"/>
        </w:rPr>
        <w:t xml:space="preserve">楼晚锁</w:t>
      </w:r>
      <w:r>
        <w:rPr>
          <w:rFonts w:hint="eastAsia" w:ascii="仿宋" w:hAnsi="仿宋" w:eastAsia="仿宋"/>
          <w:sz w:val="28"/>
          <w:szCs w:val="28"/>
        </w:rPr>
        <w:t xml:space="preserve">早开；北门创业一条街面向园内窗口秩序管理，周末或节假放假的当天下午全员上岗，及学校安排的其他工作。</w:t>
      </w:r>
      <w:r/>
    </w:p>
    <w:p>
      <w:pPr>
        <w:ind w:firstLine="562"/>
        <w:spacing w:line="440" w:lineRule="exact"/>
        <w:rPr>
          <w:rFonts w:ascii="仿宋" w:hAnsi="仿宋" w:eastAsia="仿宋"/>
          <w:sz w:val="28"/>
          <w:szCs w:val="28"/>
        </w:rPr>
      </w:pPr>
      <w:r>
        <w:rPr>
          <w:rFonts w:hint="eastAsia" w:ascii="仿宋" w:hAnsi="仿宋" w:eastAsia="仿宋"/>
          <w:b/>
          <w:sz w:val="28"/>
          <w:szCs w:val="28"/>
        </w:rPr>
        <w:t xml:space="preserve">C.每日规要求</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（1）7:00到达工作岗位</w:t>
      </w:r>
      <w:r>
        <w:rPr>
          <w:rFonts w:hint="eastAsia" w:ascii="仿宋" w:hAnsi="仿宋" w:eastAsia="仿宋"/>
          <w:sz w:val="28"/>
          <w:szCs w:val="28"/>
        </w:rPr>
        <w:t xml:space="preserve">，着</w:t>
      </w:r>
      <w:r>
        <w:rPr>
          <w:rFonts w:hint="eastAsia" w:ascii="仿宋" w:hAnsi="仿宋" w:eastAsia="仿宋"/>
          <w:sz w:val="28"/>
          <w:szCs w:val="28"/>
        </w:rPr>
        <w:t xml:space="preserve">保安制服，开始对工作内容进行交接，有详细完整的交接班记录。</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（2）7:00交接班两位领班对前日工作情况进行交接。一人在门卫</w:t>
      </w:r>
      <w:r>
        <w:rPr>
          <w:rFonts w:hint="eastAsia" w:ascii="仿宋" w:hAnsi="仿宋" w:eastAsia="仿宋"/>
          <w:sz w:val="28"/>
          <w:szCs w:val="28"/>
        </w:rPr>
        <w:t xml:space="preserve">室值班登记，另一人在门岗值守，保持良好形象，迎接教职员工上班。</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（3）7:30交接完毕后，接班人员开始履行职责，交班人员自行离开，如有特殊情况推迟下班。</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4）在工作时间内，外来人员进出校园严格登记；外来车辆及外来人员：禁止无关车辆进入甲方场地，确需进入的应引导车辆有序通行、停放。禁止无关人员(产品推销及收购废品等闲杂人员)进入，疫情期间，按照疫情防控规定要求做好大门管理。</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（5）中午10:20开饭，大门岗留一人值班，11:00前就餐完毕。</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（6）中午11:00～12:00前，南北门保安全部在岗在位，检查学生出入。</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（7）下午12:00～14:00保证门口各有一人值守，两人在校园巡逻。</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（8）14:00～14:40</w:t>
      </w:r>
      <w:r>
        <w:rPr>
          <w:rFonts w:hint="eastAsia" w:ascii="仿宋" w:hAnsi="仿宋" w:eastAsia="仿宋"/>
          <w:sz w:val="28"/>
          <w:szCs w:val="28"/>
        </w:rPr>
        <w:t xml:space="preserve">四</w:t>
      </w:r>
      <w:r>
        <w:rPr>
          <w:rFonts w:hint="eastAsia" w:ascii="仿宋" w:hAnsi="仿宋" w:eastAsia="仿宋"/>
          <w:sz w:val="28"/>
          <w:szCs w:val="28"/>
        </w:rPr>
        <w:t xml:space="preserve">名保安在大门值守，重点检查学生上学，检查时要态度和蔼，文明礼貌。</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（9）14:40～17:00保证门口各有一人值守,二人在校园巡逻。</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（10）17:00～18:00</w:t>
      </w:r>
      <w:r>
        <w:rPr>
          <w:rFonts w:hint="eastAsia" w:ascii="仿宋" w:hAnsi="仿宋" w:eastAsia="仿宋"/>
          <w:sz w:val="28"/>
          <w:szCs w:val="28"/>
        </w:rPr>
        <w:t xml:space="preserve">四</w:t>
      </w:r>
      <w:r>
        <w:rPr>
          <w:rFonts w:hint="eastAsia" w:ascii="仿宋" w:hAnsi="仿宋" w:eastAsia="仿宋"/>
          <w:sz w:val="28"/>
          <w:szCs w:val="28"/>
        </w:rPr>
        <w:t xml:space="preserve">名保安在大门值守，重点检查学生放学，学生外出。</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（11）18:00～22:00保证门口各有一人值守,二人在校园巡逻。</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（12）22:00～6:00</w:t>
      </w:r>
      <w:r>
        <w:rPr>
          <w:rFonts w:hint="eastAsia" w:ascii="仿宋" w:hAnsi="仿宋" w:eastAsia="仿宋"/>
          <w:sz w:val="28"/>
          <w:szCs w:val="28"/>
        </w:rPr>
        <w:t xml:space="preserve">二</w:t>
      </w:r>
      <w:r>
        <w:rPr>
          <w:rFonts w:hint="eastAsia" w:ascii="仿宋" w:hAnsi="仿宋" w:eastAsia="仿宋"/>
          <w:sz w:val="28"/>
          <w:szCs w:val="28"/>
        </w:rPr>
        <w:t xml:space="preserve">人负责校园全部区域进行巡查，检查门是否锁好，关好窗。夜间值守人员按规定路线每两小时巡更一次，作好记录并打卡。</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（13）早6:00保安人员开始就餐，6:30所有保安就餐完毕，按照当班负责人分工开始履行职责。</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（14）值班室、门口清洁：保持值班室和门口环境整洁、有序、道路畅通。</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（15）应急响应：接到火警、警情后3分钟内到达现场，并报院领导与警方，协助采取有关措施</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（16）管理好学生不得在创业一条街后窗购物。</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（17）周末、节假日放假学生离校时南北门外秩序和车辆管理。</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（18）工作纪律：保安员在工作期间要接受甲方的领导和监督，遵守甲方的有关规章制度和《保安人员纪律》。</w:t>
      </w:r>
      <w:r/>
    </w:p>
    <w:p>
      <w:pPr>
        <w:ind w:firstLine="562"/>
        <w:jc w:val="left"/>
        <w:spacing w:line="440" w:lineRule="exact"/>
        <w:rPr>
          <w:rFonts w:ascii="仿宋" w:hAnsi="仿宋" w:eastAsia="仿宋"/>
          <w:b/>
          <w:bCs/>
          <w:sz w:val="28"/>
          <w:szCs w:val="28"/>
        </w:rPr>
      </w:pPr>
      <w:r>
        <w:rPr>
          <w:rFonts w:hint="eastAsia" w:ascii="仿宋" w:hAnsi="仿宋" w:eastAsia="仿宋"/>
          <w:b/>
          <w:bCs/>
          <w:sz w:val="28"/>
          <w:szCs w:val="28"/>
        </w:rPr>
        <w:t xml:space="preserve">D校园巡查及车辆管理</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（1）6:20-7:00 南、北门学生车辆停放秩序管理；</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（2）7：30-9:00 校园巡查（运动场、公园、创业一条街等）；</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（3）9:05--9:30 大课间校园道路禁止车辆通行；</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（4）10:00--11:20校园巡查（运动场、公园、创业一条街等）；</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（5）12:00--14：00  校园巡查 （运动场、公园、教学楼、创业一条街）；</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（6）14:00--14:30 南、北门学生车辆停放秩序管理；</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（7）14：30--17：00校园巡查（运动场、公园、创业一条街等）；</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（8）17:30--18:30 校园巡查（运动场、公园、教学楼）；</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（9）19：00--21：00 校园巡查（运动场、公园、创业一条街等）；</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（10）21:00-23:00 校园巡查（教学楼、宿舍楼、运动场、公园）；</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（11）23:00-5:30  校园巡更。</w:t>
      </w:r>
      <w:r/>
    </w:p>
    <w:p>
      <w:pPr>
        <w:ind w:firstLine="560"/>
        <w:jc w:val="left"/>
        <w:spacing w:line="440" w:lineRule="exact"/>
        <w:rPr>
          <w:rFonts w:ascii="仿宋" w:hAnsi="仿宋" w:eastAsia="仿宋"/>
          <w:b/>
          <w:bCs/>
          <w:sz w:val="28"/>
          <w:szCs w:val="28"/>
        </w:rPr>
      </w:pPr>
      <w:r>
        <w:rPr>
          <w:rFonts w:hint="eastAsia" w:ascii="仿宋" w:hAnsi="仿宋" w:eastAsia="仿宋"/>
          <w:sz w:val="28"/>
          <w:szCs w:val="28"/>
        </w:rPr>
        <w:t xml:space="preserve">（三）水电工</w:t>
      </w:r>
      <w:r/>
    </w:p>
    <w:p>
      <w:pPr>
        <w:ind w:firstLine="562"/>
        <w:jc w:val="left"/>
        <w:spacing w:line="440" w:lineRule="exact"/>
        <w:rPr>
          <w:rFonts w:ascii="仿宋" w:hAnsi="仿宋" w:eastAsia="仿宋"/>
          <w:b/>
          <w:bCs/>
          <w:sz w:val="28"/>
          <w:szCs w:val="28"/>
        </w:rPr>
      </w:pPr>
      <w:r>
        <w:rPr>
          <w:rFonts w:hint="eastAsia" w:ascii="仿宋" w:hAnsi="仿宋" w:eastAsia="仿宋"/>
          <w:b/>
          <w:bCs/>
          <w:sz w:val="28"/>
          <w:szCs w:val="28"/>
        </w:rPr>
        <w:t xml:space="preserve">A.人员要求</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1.水电工1人，男性，身体健康，高中或中专以上学历；</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2.做好对甲方所有宿舍水电维修和维护工作；</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3.持证上岗（电工证）。</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B.水电工服务内容</w:t>
      </w:r>
      <w:r/>
    </w:p>
    <w:p>
      <w:pPr>
        <w:ind w:firstLine="560"/>
        <w:jc w:val="left"/>
        <w:spacing w:line="440" w:lineRule="exact"/>
        <w:widowControl/>
        <w:rPr>
          <w:rFonts w:ascii="仿宋" w:hAnsi="仿宋" w:eastAsia="仿宋"/>
          <w:sz w:val="28"/>
          <w:szCs w:val="28"/>
        </w:rPr>
      </w:pPr>
      <w:r>
        <w:rPr>
          <w:rFonts w:hint="eastAsia" w:ascii="仿宋" w:hAnsi="仿宋" w:eastAsia="仿宋"/>
          <w:sz w:val="28"/>
          <w:szCs w:val="28"/>
        </w:rPr>
        <w:t xml:space="preserve">负责宿舍区水电维修、保养工作，紧急情况要做到随叫随到。</w:t>
      </w:r>
      <w:r/>
    </w:p>
    <w:p>
      <w:pPr>
        <w:numPr>
          <w:ilvl w:val="0"/>
          <w:numId w:val="2"/>
        </w:numPr>
        <w:ind w:firstLine="560"/>
        <w:jc w:val="left"/>
        <w:spacing w:line="440" w:lineRule="exact"/>
        <w:widowControl/>
        <w:rPr>
          <w:rFonts w:ascii="仿宋" w:hAnsi="仿宋" w:eastAsia="仿宋"/>
          <w:sz w:val="28"/>
          <w:szCs w:val="28"/>
        </w:rPr>
      </w:pPr>
      <w:r>
        <w:rPr>
          <w:rFonts w:hint="eastAsia" w:ascii="仿宋" w:hAnsi="仿宋" w:eastAsia="仿宋"/>
          <w:sz w:val="28"/>
          <w:szCs w:val="28"/>
        </w:rPr>
        <w:t xml:space="preserve">体育器材保管员</w:t>
      </w:r>
      <w:r/>
    </w:p>
    <w:p>
      <w:pPr>
        <w:ind w:firstLine="562"/>
        <w:jc w:val="left"/>
        <w:spacing w:line="440" w:lineRule="exact"/>
        <w:rPr>
          <w:rFonts w:ascii="仿宋" w:hAnsi="仿宋" w:eastAsia="仿宋"/>
          <w:b/>
          <w:bCs/>
          <w:sz w:val="28"/>
          <w:szCs w:val="28"/>
        </w:rPr>
      </w:pPr>
      <w:r>
        <w:rPr>
          <w:rFonts w:hint="eastAsia" w:ascii="仿宋" w:hAnsi="仿宋" w:eastAsia="仿宋"/>
          <w:b/>
          <w:bCs/>
          <w:sz w:val="28"/>
          <w:szCs w:val="28"/>
        </w:rPr>
        <w:t xml:space="preserve">A.人员要求</w:t>
      </w:r>
      <w:r/>
    </w:p>
    <w:p>
      <w:pPr>
        <w:ind w:firstLine="280"/>
        <w:jc w:val="left"/>
        <w:spacing w:line="440" w:lineRule="exact"/>
        <w:widowControl/>
        <w:rPr>
          <w:rFonts w:ascii="仿宋" w:hAnsi="仿宋" w:eastAsia="仿宋"/>
          <w:sz w:val="28"/>
          <w:szCs w:val="28"/>
        </w:rPr>
      </w:pPr>
      <w:r>
        <w:rPr>
          <w:rFonts w:hint="eastAsia" w:ascii="仿宋" w:hAnsi="仿宋" w:eastAsia="仿宋"/>
          <w:sz w:val="28"/>
          <w:szCs w:val="28"/>
        </w:rPr>
        <w:t xml:space="preserve">  1.体育器材保管员1名，男性，身体健康，</w:t>
      </w:r>
      <w:r/>
    </w:p>
    <w:p>
      <w:pPr>
        <w:ind w:firstLine="560"/>
        <w:jc w:val="left"/>
        <w:spacing w:line="440" w:lineRule="exact"/>
        <w:widowControl/>
        <w:rPr>
          <w:rFonts w:ascii="仿宋" w:hAnsi="仿宋" w:eastAsia="仿宋"/>
          <w:sz w:val="28"/>
          <w:szCs w:val="28"/>
        </w:rPr>
      </w:pPr>
      <w:r>
        <w:rPr>
          <w:rFonts w:hint="eastAsia" w:ascii="仿宋" w:hAnsi="仿宋" w:eastAsia="仿宋"/>
          <w:sz w:val="28"/>
          <w:szCs w:val="28"/>
        </w:rPr>
        <w:t xml:space="preserve">2.工作认真负责，熟悉体育器材，有较好沟通能力</w:t>
      </w:r>
      <w:bookmarkStart w:id="130" w:name="_GoBack"/>
      <w:r/>
      <w:bookmarkEnd w:id="130"/>
      <w:r>
        <w:rPr>
          <w:rFonts w:hint="eastAsia" w:ascii="仿宋" w:hAnsi="仿宋" w:eastAsia="仿宋"/>
          <w:sz w:val="28"/>
          <w:szCs w:val="28"/>
        </w:rPr>
        <w:t xml:space="preserve">。</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B.服务内容</w:t>
      </w:r>
      <w:r/>
    </w:p>
    <w:p>
      <w:pPr>
        <w:ind w:firstLine="560"/>
        <w:jc w:val="left"/>
        <w:spacing w:line="440" w:lineRule="exact"/>
        <w:widowControl/>
        <w:rPr>
          <w:rFonts w:ascii="仿宋" w:hAnsi="仿宋" w:eastAsia="仿宋"/>
          <w:sz w:val="28"/>
          <w:szCs w:val="28"/>
        </w:rPr>
      </w:pPr>
      <w:r>
        <w:rPr>
          <w:rFonts w:hint="eastAsia" w:ascii="仿宋" w:hAnsi="仿宋" w:eastAsia="仿宋"/>
          <w:sz w:val="28"/>
          <w:szCs w:val="28"/>
        </w:rPr>
        <w:t xml:space="preserve">1.日常体育器材的保管</w:t>
      </w:r>
      <w:r/>
    </w:p>
    <w:p>
      <w:pPr>
        <w:ind w:firstLine="560"/>
        <w:jc w:val="left"/>
        <w:spacing w:line="440" w:lineRule="exact"/>
        <w:widowControl/>
        <w:rPr>
          <w:rFonts w:ascii="仿宋" w:hAnsi="仿宋" w:eastAsia="仿宋"/>
          <w:sz w:val="28"/>
          <w:szCs w:val="28"/>
        </w:rPr>
      </w:pPr>
      <w:r>
        <w:rPr>
          <w:rFonts w:hint="eastAsia" w:ascii="仿宋" w:hAnsi="仿宋" w:eastAsia="仿宋"/>
          <w:sz w:val="28"/>
          <w:szCs w:val="28"/>
        </w:rPr>
        <w:t xml:space="preserve">2.保证每节体育课器材的发放与回收入库登记</w:t>
      </w:r>
      <w:r/>
    </w:p>
    <w:p>
      <w:pPr>
        <w:ind w:firstLine="560"/>
        <w:jc w:val="left"/>
        <w:spacing w:line="440" w:lineRule="exact"/>
        <w:widowControl/>
        <w:rPr>
          <w:rFonts w:ascii="仿宋" w:hAnsi="仿宋" w:eastAsia="仿宋"/>
          <w:sz w:val="28"/>
          <w:szCs w:val="28"/>
        </w:rPr>
      </w:pPr>
      <w:r>
        <w:rPr>
          <w:rFonts w:hint="eastAsia" w:ascii="仿宋" w:hAnsi="仿宋" w:eastAsia="仿宋"/>
          <w:sz w:val="28"/>
          <w:szCs w:val="28"/>
        </w:rPr>
        <w:t xml:space="preserve">3.体育器材室保洁、器材堆放规范；</w:t>
      </w:r>
      <w:r/>
    </w:p>
    <w:p>
      <w:pPr>
        <w:ind w:firstLine="560"/>
        <w:jc w:val="left"/>
        <w:spacing w:line="440" w:lineRule="exact"/>
        <w:rPr>
          <w:rFonts w:ascii="仿宋" w:hAnsi="仿宋" w:eastAsia="仿宋"/>
          <w:sz w:val="28"/>
          <w:szCs w:val="28"/>
        </w:rPr>
      </w:pPr>
      <w:r>
        <w:rPr>
          <w:rFonts w:hint="eastAsia" w:ascii="仿宋" w:hAnsi="仿宋" w:eastAsia="仿宋"/>
          <w:sz w:val="28"/>
          <w:szCs w:val="28"/>
        </w:rPr>
        <w:t xml:space="preserve">4.体育器材损坏、损耗及时上报采购；</w:t>
      </w:r>
      <w:r/>
    </w:p>
    <w:p>
      <w:pPr>
        <w:ind w:firstLine="560"/>
        <w:jc w:val="left"/>
        <w:spacing w:line="440" w:lineRule="exact"/>
        <w:rPr>
          <w:rFonts w:ascii="仿宋" w:hAnsi="仿宋" w:eastAsia="仿宋" w:cs="仿宋"/>
          <w:b/>
          <w:bCs/>
          <w:sz w:val="28"/>
          <w:szCs w:val="28"/>
        </w:rPr>
      </w:pPr>
      <w:r>
        <w:rPr>
          <w:rFonts w:hint="eastAsia" w:ascii="仿宋" w:hAnsi="仿宋" w:eastAsia="仿宋"/>
          <w:sz w:val="28"/>
          <w:szCs w:val="28"/>
        </w:rPr>
        <w:t xml:space="preserve">5听从学校安排，保障重大活动。</w:t>
      </w:r>
      <w:bookmarkEnd w:id="127"/>
      <w:r/>
      <w:r/>
    </w:p>
    <w:p>
      <w:pPr>
        <w:ind w:firstLine="562"/>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四、其他相关要求</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1、所有进驻人员不得兼职，服从采购人的领导、调配。成交供应</w:t>
      </w:r>
      <w:r>
        <w:rPr>
          <w:rFonts w:hint="eastAsia" w:ascii="仿宋" w:hAnsi="仿宋" w:eastAsia="仿宋" w:cs="仿宋"/>
          <w:bCs/>
          <w:sz w:val="28"/>
          <w:szCs w:val="28"/>
        </w:rPr>
        <w:t xml:space="preserve">商应按照相关规定，与所有聘用人员依法签订劳动合同。成交供应商必须做好新上岗培训及在岗职业培训并有记录。成交供应商不得转包分包或部分转包分包，并不得采用公司挂靠方式承担校园安保服务。</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2、采购人对成交供应商的服务水平、服务质量、治安安全等进行监督考评，对成交供应</w:t>
      </w:r>
      <w:r>
        <w:rPr>
          <w:rFonts w:hint="eastAsia" w:ascii="仿宋" w:hAnsi="仿宋" w:eastAsia="仿宋" w:cs="仿宋"/>
          <w:bCs/>
          <w:sz w:val="28"/>
          <w:szCs w:val="28"/>
        </w:rPr>
        <w:t xml:space="preserve">商安全</w:t>
      </w:r>
      <w:r>
        <w:rPr>
          <w:rFonts w:hint="eastAsia" w:ascii="仿宋" w:hAnsi="仿宋" w:eastAsia="仿宋" w:cs="仿宋"/>
          <w:bCs/>
          <w:sz w:val="28"/>
          <w:szCs w:val="28"/>
        </w:rPr>
        <w:t xml:space="preserve">保卫管理提出意见和建议，向成交供应商提出人员更换，成交供应商必须及时调整。</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3、供应商报价必须充分考虑所有可能影响到报价的价格因素，一旦成交，在合同期内总价不予调整。如发生漏、缺、少项，则将被认为成交人的报价让利行为。即使国家出台提高最低工资标准的规定，该项目中人员工资未达到国家调整后的最低工资标准的，涉及盱眙县最低工资标准的，视为含在响应报价中。</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4、当成交供应</w:t>
      </w:r>
      <w:r>
        <w:rPr>
          <w:rFonts w:hint="eastAsia" w:ascii="仿宋" w:hAnsi="仿宋" w:eastAsia="仿宋" w:cs="仿宋"/>
          <w:bCs/>
          <w:sz w:val="28"/>
          <w:szCs w:val="28"/>
        </w:rPr>
        <w:t xml:space="preserve">商出现</w:t>
      </w:r>
      <w:r>
        <w:rPr>
          <w:rFonts w:hint="eastAsia" w:ascii="仿宋" w:hAnsi="仿宋" w:eastAsia="仿宋" w:cs="仿宋"/>
          <w:bCs/>
          <w:sz w:val="28"/>
          <w:szCs w:val="28"/>
        </w:rPr>
        <w:t xml:space="preserve">如下情况之一的，采购人有权终止合同，并追究其责任：</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（1）因成交供应商工作失职、安全防范措施不到位，发生重大安全责任事故的；</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（2）因成交供应商工作失职发生严重违法违纪案件，如被治安行政处罚或逮捕判刑的；</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（3）因成交供应商工作失职造成严重后果，受到相关部门通报批评或被媒体曝光查实的；</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（4）因成交供应商工作失职发生治安安全事故，被公安机关通报批评、处罚情节严重的；</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（5）因成交供应</w:t>
      </w:r>
      <w:r>
        <w:rPr>
          <w:rFonts w:hint="eastAsia" w:ascii="仿宋" w:hAnsi="仿宋" w:eastAsia="仿宋" w:cs="仿宋"/>
          <w:bCs/>
          <w:sz w:val="28"/>
          <w:szCs w:val="28"/>
        </w:rPr>
        <w:t xml:space="preserve">商管理</w:t>
      </w:r>
      <w:r>
        <w:rPr>
          <w:rFonts w:hint="eastAsia" w:ascii="仿宋" w:hAnsi="仿宋" w:eastAsia="仿宋" w:cs="仿宋"/>
          <w:bCs/>
          <w:sz w:val="28"/>
          <w:szCs w:val="28"/>
        </w:rPr>
        <w:t xml:space="preserve">不善，对师生造成不良影响的；</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（6）因成交供应商派驻保安失职、违反学校规定等，学校下发整改通知书且未按时整改超过3次的。</w:t>
      </w:r>
      <w:r/>
    </w:p>
    <w:p>
      <w:pPr>
        <w:ind w:firstLine="562"/>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五、商务部分</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服务时间：三年。</w:t>
      </w:r>
      <w:r/>
    </w:p>
    <w:p>
      <w:pPr>
        <w:ind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服务地点：江苏省盱眙中等专业学校。</w:t>
      </w:r>
      <w:r/>
    </w:p>
    <w:p>
      <w:pPr>
        <w:pStyle w:val="699"/>
        <w:ind w:firstLine="560"/>
        <w:spacing w:line="460" w:lineRule="exact"/>
        <w:rPr>
          <w:rFonts w:ascii="仿宋" w:hAnsi="仿宋" w:eastAsia="仿宋" w:cs="宋体"/>
          <w:sz w:val="28"/>
        </w:rPr>
      </w:pPr>
      <w:r>
        <w:rPr>
          <w:rFonts w:hint="eastAsia" w:ascii="仿宋" w:hAnsi="仿宋" w:eastAsia="仿宋" w:cs="仿宋"/>
          <w:bCs/>
          <w:sz w:val="28"/>
          <w:szCs w:val="28"/>
        </w:rPr>
        <w:t xml:space="preserve">付款方式：</w:t>
      </w:r>
      <w:r>
        <w:rPr>
          <w:rFonts w:hint="eastAsia" w:ascii="仿宋" w:hAnsi="仿宋" w:eastAsia="仿宋" w:cs="宋体"/>
          <w:sz w:val="28"/>
        </w:rPr>
        <w:t xml:space="preserve">合同签订后预付当月应支付额的40%；采购人根据每月成交供应商的考核得分情况，次月支付上月服务费（</w:t>
      </w:r>
      <w:r>
        <w:rPr>
          <w:rFonts w:hint="eastAsia" w:ascii="仿宋" w:hAnsi="仿宋" w:eastAsia="仿宋" w:cs="宋体"/>
          <w:b/>
          <w:bCs/>
          <w:sz w:val="28"/>
        </w:rPr>
        <w:t xml:space="preserve">第一个月付款应扣除已支付的预付款</w:t>
      </w:r>
      <w:r>
        <w:rPr>
          <w:rFonts w:hint="eastAsia" w:ascii="仿宋" w:hAnsi="仿宋" w:eastAsia="仿宋" w:cs="宋体"/>
          <w:sz w:val="28"/>
        </w:rPr>
        <w:t xml:space="preserve">）。</w:t>
      </w:r>
      <w:r/>
    </w:p>
    <w:p>
      <w:pPr>
        <w:pStyle w:val="699"/>
        <w:ind w:firstLine="560"/>
        <w:spacing w:line="460" w:lineRule="exact"/>
        <w:rPr>
          <w:rFonts w:ascii="仿宋" w:hAnsi="仿宋" w:eastAsia="仿宋" w:cs="宋体"/>
          <w:sz w:val="28"/>
        </w:rPr>
      </w:pPr>
      <w:r>
        <w:rPr>
          <w:rFonts w:hint="eastAsia" w:ascii="仿宋" w:hAnsi="仿宋" w:eastAsia="仿宋" w:cs="宋体"/>
          <w:sz w:val="28"/>
        </w:rPr>
        <w:t xml:space="preserve">每月甲方应根据工作完成情况按百分制对乙方进行量化考核，考核</w:t>
      </w:r>
      <w:r>
        <w:rPr>
          <w:rFonts w:hint="eastAsia" w:ascii="仿宋" w:hAnsi="仿宋" w:eastAsia="仿宋" w:cs="宋体"/>
          <w:sz w:val="28"/>
        </w:rPr>
        <w:t xml:space="preserve">得分在90分以上为“合格”，全额付当月保安和</w:t>
      </w:r>
      <w:r>
        <w:rPr>
          <w:rFonts w:hint="eastAsia" w:ascii="仿宋" w:hAnsi="仿宋" w:eastAsia="仿宋" w:cs="宋体"/>
          <w:sz w:val="28"/>
        </w:rPr>
        <w:t xml:space="preserve">宿管</w:t>
      </w:r>
      <w:r>
        <w:rPr>
          <w:rFonts w:hint="eastAsia" w:ascii="仿宋" w:hAnsi="仿宋" w:eastAsia="仿宋" w:cs="宋体"/>
          <w:sz w:val="28"/>
        </w:rPr>
        <w:t xml:space="preserve">服务费；低于90分为“不合格”，每少1分扣除当月保安和</w:t>
      </w:r>
      <w:r>
        <w:rPr>
          <w:rFonts w:hint="eastAsia" w:ascii="仿宋" w:hAnsi="仿宋" w:eastAsia="仿宋" w:cs="宋体"/>
          <w:sz w:val="28"/>
        </w:rPr>
        <w:t xml:space="preserve">宿管</w:t>
      </w:r>
      <w:r>
        <w:rPr>
          <w:rFonts w:hint="eastAsia" w:ascii="仿宋" w:hAnsi="仿宋" w:eastAsia="仿宋" w:cs="宋体"/>
          <w:sz w:val="28"/>
        </w:rPr>
        <w:t xml:space="preserve">服务费的1%。累计考核三次低于90分的，采购人有权终止合同。</w:t>
      </w:r>
      <w:r/>
    </w:p>
    <w:p>
      <w:pPr>
        <w:ind w:right="183" w:firstLine="482"/>
        <w:spacing w:line="520" w:lineRule="exact"/>
        <w:rPr>
          <w:rFonts w:ascii="仿宋" w:hAnsi="仿宋" w:eastAsia="仿宋"/>
          <w:b/>
          <w:bCs/>
          <w:sz w:val="28"/>
          <w:szCs w:val="28"/>
        </w:rPr>
      </w:pPr>
      <w:r>
        <w:rPr>
          <w:rFonts w:hint="eastAsia" w:ascii="仿宋" w:hAnsi="仿宋" w:eastAsia="仿宋"/>
          <w:b/>
          <w:bCs/>
          <w:sz w:val="28"/>
          <w:szCs w:val="28"/>
        </w:rPr>
        <w:t xml:space="preserve">五、月度管理考核</w:t>
      </w:r>
      <w:r/>
    </w:p>
    <w:p>
      <w:pPr>
        <w:ind w:right="183" w:firstLine="480"/>
        <w:spacing w:line="520" w:lineRule="exact"/>
        <w:rPr>
          <w:rFonts w:ascii="仿宋" w:hAnsi="仿宋" w:eastAsia="仿宋"/>
          <w:sz w:val="28"/>
          <w:szCs w:val="28"/>
        </w:rPr>
      </w:pPr>
      <w:r>
        <w:rPr>
          <w:rFonts w:hint="eastAsia" w:ascii="仿宋" w:hAnsi="仿宋" w:eastAsia="仿宋"/>
          <w:sz w:val="28"/>
          <w:szCs w:val="28"/>
        </w:rPr>
        <w:t xml:space="preserve">1.甲方每月扣留10%费用用于考核，视考核情况发放。</w:t>
      </w:r>
      <w:r/>
    </w:p>
    <w:p>
      <w:pPr>
        <w:ind w:right="183" w:firstLine="480"/>
        <w:spacing w:line="520" w:lineRule="exact"/>
        <w:rPr>
          <w:rFonts w:ascii="仿宋" w:hAnsi="仿宋" w:eastAsia="仿宋" w:cs="宋体"/>
          <w:bCs/>
          <w:sz w:val="28"/>
        </w:rPr>
      </w:pPr>
      <w:r/>
      <w:bookmarkStart w:id="131" w:name="OLE_LINK132"/>
      <w:r/>
      <w:bookmarkStart w:id="132" w:name="OLE_LINK133"/>
      <w:r>
        <w:rPr>
          <w:rFonts w:hint="eastAsia" w:ascii="仿宋" w:hAnsi="仿宋" w:eastAsia="仿宋" w:cs="宋体"/>
          <w:bCs/>
          <w:sz w:val="28"/>
        </w:rPr>
        <w:t xml:space="preserve">考核得分在90分以上为“合格”，全额付当月保安和</w:t>
      </w:r>
      <w:r>
        <w:rPr>
          <w:rFonts w:hint="eastAsia" w:ascii="仿宋" w:hAnsi="仿宋" w:eastAsia="仿宋" w:cs="宋体"/>
          <w:bCs/>
          <w:sz w:val="28"/>
        </w:rPr>
        <w:t xml:space="preserve">宿管</w:t>
      </w:r>
      <w:r>
        <w:rPr>
          <w:rFonts w:hint="eastAsia" w:ascii="仿宋" w:hAnsi="仿宋" w:eastAsia="仿宋" w:cs="宋体"/>
          <w:bCs/>
          <w:sz w:val="28"/>
        </w:rPr>
        <w:t xml:space="preserve">服务费；低于90分为“不合格”，每少1分扣除当月保安和</w:t>
      </w:r>
      <w:r>
        <w:rPr>
          <w:rFonts w:hint="eastAsia" w:ascii="仿宋" w:hAnsi="仿宋" w:eastAsia="仿宋" w:cs="宋体"/>
          <w:bCs/>
          <w:sz w:val="28"/>
        </w:rPr>
        <w:t xml:space="preserve">宿管</w:t>
      </w:r>
      <w:r>
        <w:rPr>
          <w:rFonts w:hint="eastAsia" w:ascii="仿宋" w:hAnsi="仿宋" w:eastAsia="仿宋" w:cs="宋体"/>
          <w:bCs/>
          <w:sz w:val="28"/>
        </w:rPr>
        <w:t xml:space="preserve">服务费的1%。</w:t>
      </w:r>
      <w:bookmarkStart w:id="133" w:name="OLE_LINK99"/>
      <w:r>
        <w:rPr>
          <w:rFonts w:hint="eastAsia" w:ascii="仿宋" w:hAnsi="仿宋" w:eastAsia="仿宋" w:cs="宋体"/>
          <w:bCs/>
          <w:sz w:val="28"/>
        </w:rPr>
        <w:t xml:space="preserve">累计考核三次低于90分的，采购人有权终止合同。</w:t>
      </w:r>
      <w:bookmarkEnd w:id="131"/>
      <w:r/>
      <w:bookmarkEnd w:id="132"/>
      <w:r/>
      <w:bookmarkEnd w:id="133"/>
      <w:r/>
      <w:r/>
    </w:p>
    <w:p>
      <w:pPr>
        <w:ind w:right="183" w:firstLine="480"/>
        <w:spacing w:line="520" w:lineRule="exact"/>
        <w:rPr>
          <w:rFonts w:ascii="仿宋" w:hAnsi="仿宋" w:eastAsia="仿宋"/>
          <w:sz w:val="28"/>
          <w:szCs w:val="28"/>
        </w:rPr>
      </w:pPr>
      <w:r>
        <w:rPr>
          <w:rFonts w:hint="eastAsia" w:ascii="仿宋" w:hAnsi="仿宋" w:eastAsia="仿宋"/>
          <w:sz w:val="28"/>
          <w:szCs w:val="28"/>
        </w:rPr>
        <w:t xml:space="preserve">2.考核方式：根据考核细则，各部门对管理服务质量进行打分评价。</w:t>
      </w:r>
      <w:r/>
    </w:p>
    <w:p>
      <w:pPr>
        <w:rPr>
          <w:rFonts w:ascii="楷体" w:hAnsi="楷体" w:eastAsia="楷体" w:cs="楷体"/>
          <w:bCs/>
          <w:sz w:val="28"/>
        </w:rPr>
      </w:pPr>
      <w:r>
        <w:rPr>
          <w:rFonts w:hint="eastAsia" w:ascii="仿宋" w:hAnsi="仿宋" w:eastAsia="仿宋" w:cs="宋体"/>
          <w:b/>
          <w:sz w:val="28"/>
        </w:rPr>
        <w:t xml:space="preserve">附件一:</w:t>
      </w:r>
      <w:r>
        <w:rPr>
          <w:rFonts w:hint="eastAsia" w:ascii="仿宋" w:hAnsi="仿宋" w:eastAsia="仿宋" w:cs="宋体"/>
          <w:b/>
          <w:sz w:val="28"/>
        </w:rPr>
        <w:t xml:space="preserve">宿管月度</w:t>
      </w:r>
      <w:r>
        <w:rPr>
          <w:rFonts w:hint="eastAsia" w:ascii="仿宋" w:hAnsi="仿宋" w:eastAsia="仿宋" w:cs="宋体"/>
          <w:b/>
          <w:sz w:val="28"/>
        </w:rPr>
        <w:t xml:space="preserve">管理考核</w:t>
      </w:r>
      <w:r>
        <w:rPr>
          <w:rFonts w:hint="eastAsia" w:ascii="楷体" w:hAnsi="楷体" w:eastAsia="楷体" w:cs="楷体"/>
          <w:bCs/>
          <w:sz w:val="28"/>
        </w:rPr>
        <w:t xml:space="preserve">（考核事项可以增加采购方相应需要内容）</w:t>
      </w:r>
      <w:r/>
    </w:p>
    <w:tbl>
      <w:tblPr>
        <w:tblW w:w="90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0"/>
        <w:gridCol w:w="6469"/>
        <w:gridCol w:w="851"/>
        <w:gridCol w:w="981"/>
      </w:tblGrid>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b/>
                <w:sz w:val="28"/>
                <w:szCs w:val="28"/>
              </w:rPr>
            </w:pPr>
            <w:r>
              <w:rPr>
                <w:rFonts w:hint="eastAsia" w:ascii="仿宋" w:hAnsi="仿宋" w:eastAsia="仿宋"/>
                <w:b/>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jc w:val="center"/>
              <w:spacing w:line="320" w:lineRule="exact"/>
              <w:rPr>
                <w:rFonts w:ascii="仿宋" w:hAnsi="仿宋" w:eastAsia="仿宋"/>
                <w:b/>
                <w:sz w:val="28"/>
                <w:szCs w:val="28"/>
              </w:rPr>
            </w:pPr>
            <w:r>
              <w:rPr>
                <w:rFonts w:hint="eastAsia" w:ascii="仿宋" w:hAnsi="仿宋" w:eastAsia="仿宋"/>
                <w:b/>
                <w:sz w:val="28"/>
                <w:szCs w:val="28"/>
              </w:rPr>
              <w:t xml:space="preserve">考 核 内 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b/>
                <w:sz w:val="28"/>
                <w:szCs w:val="28"/>
              </w:rPr>
            </w:pPr>
            <w:r>
              <w:rPr>
                <w:rFonts w:hint="eastAsia" w:ascii="仿宋" w:hAnsi="仿宋" w:eastAsia="仿宋"/>
                <w:b/>
                <w:sz w:val="28"/>
                <w:szCs w:val="28"/>
              </w:rPr>
              <w:t xml:space="preserve">分值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b/>
                <w:sz w:val="28"/>
                <w:szCs w:val="28"/>
              </w:rPr>
            </w:pPr>
            <w:r>
              <w:rPr>
                <w:rFonts w:hint="eastAsia" w:ascii="仿宋" w:hAnsi="仿宋" w:eastAsia="仿宋"/>
                <w:b/>
                <w:sz w:val="28"/>
                <w:szCs w:val="28"/>
              </w:rPr>
              <w:t xml:space="preserve">考核</w:t>
            </w:r>
            <w:r/>
          </w:p>
          <w:p>
            <w:pPr>
              <w:jc w:val="center"/>
              <w:spacing w:line="320" w:lineRule="exact"/>
              <w:rPr>
                <w:rFonts w:ascii="仿宋" w:hAnsi="仿宋" w:eastAsia="仿宋"/>
                <w:b/>
                <w:sz w:val="28"/>
                <w:szCs w:val="28"/>
              </w:rPr>
            </w:pPr>
            <w:r>
              <w:rPr>
                <w:rFonts w:hint="eastAsia" w:ascii="仿宋" w:hAnsi="仿宋" w:eastAsia="仿宋"/>
                <w:b/>
                <w:sz w:val="28"/>
                <w:szCs w:val="28"/>
              </w:rPr>
              <w:t xml:space="preserve">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bookmarkStart w:id="134" w:name="_Hlk217313905"/>
            <w:r>
              <w:rPr>
                <w:rFonts w:hint="eastAsia" w:ascii="仿宋" w:hAnsi="仿宋" w:eastAsia="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早上5:50打开宿舍区玻璃门，6:10提醒宿生起床洗漱、值日生搞清洁;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6:30～7:00负责清理宿舍区内男女生宿舍楼外围地面垃圾；</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7:00～7:10为宿舍管理员早餐时间；7:00～7:30督查学生完成宿舍公共卫生打扫。</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7:30～10:30上午宿舍卫生量化考核并及时公布考核成绩；</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11:20～12:30上楼巡查，提醒宿生午寝、保持安静；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12:30～14:20继续留在</w:t>
            </w:r>
            <w:r>
              <w:rPr>
                <w:rFonts w:hint="eastAsia" w:ascii="仿宋" w:hAnsi="仿宋" w:eastAsia="仿宋"/>
                <w:sz w:val="28"/>
                <w:szCs w:val="28"/>
              </w:rPr>
              <w:t xml:space="preserve">宿舍楼巡房</w:t>
            </w:r>
            <w:r>
              <w:rPr>
                <w:rFonts w:hint="eastAsia" w:ascii="仿宋" w:hAnsi="仿宋" w:eastAsia="仿宋"/>
                <w:sz w:val="28"/>
                <w:szCs w:val="28"/>
              </w:rPr>
              <w:t xml:space="preserve">，检查并登记作息和纪律情况；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1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7</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14:20提醒宿生起床洗漱、值日生搞清洁；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8</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14:20～14:30</w:t>
            </w:r>
            <w:r>
              <w:rPr>
                <w:rFonts w:hint="eastAsia" w:ascii="仿宋" w:hAnsi="仿宋" w:eastAsia="仿宋"/>
                <w:sz w:val="28"/>
                <w:szCs w:val="28"/>
              </w:rPr>
              <w:t xml:space="preserve">清楼锁门</w:t>
            </w:r>
            <w:r>
              <w:rPr>
                <w:rFonts w:hint="eastAsia" w:ascii="仿宋" w:hAnsi="仿宋" w:eastAsia="仿宋"/>
                <w:sz w:val="28"/>
                <w:szCs w:val="28"/>
              </w:rPr>
              <w:t xml:space="preserve">；14:40～17:00上午宿舍卫生量化考核并及时公布考核成绩；</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9</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19:00宿舍区锁门；20:40打开宿舍区门，住校生回宿舍休息，21:50对口</w:t>
            </w:r>
            <w:r>
              <w:rPr>
                <w:rFonts w:hint="eastAsia" w:ascii="仿宋" w:hAnsi="仿宋" w:eastAsia="仿宋"/>
                <w:sz w:val="28"/>
                <w:szCs w:val="28"/>
              </w:rPr>
              <w:t xml:space="preserve">高考部回</w:t>
            </w:r>
            <w:r>
              <w:rPr>
                <w:rFonts w:hint="eastAsia" w:ascii="仿宋" w:hAnsi="仿宋" w:eastAsia="仿宋"/>
                <w:sz w:val="28"/>
                <w:szCs w:val="28"/>
              </w:rPr>
              <w:t xml:space="preserve">宿舍休息；</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6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21:50～23:30在</w:t>
            </w:r>
            <w:r>
              <w:rPr>
                <w:rFonts w:hint="eastAsia" w:ascii="仿宋" w:hAnsi="仿宋" w:eastAsia="仿宋"/>
                <w:sz w:val="28"/>
                <w:szCs w:val="28"/>
              </w:rPr>
              <w:t xml:space="preserve">宿舍楼巡房</w:t>
            </w:r>
            <w:r>
              <w:rPr>
                <w:rFonts w:hint="eastAsia" w:ascii="仿宋" w:hAnsi="仿宋" w:eastAsia="仿宋"/>
                <w:sz w:val="28"/>
                <w:szCs w:val="28"/>
              </w:rPr>
              <w:t xml:space="preserve">，提醒宿生晚寝、保持安静，检查并登记作息和纪律情况；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766"/>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20:40～21:00检查并</w:t>
            </w:r>
            <w:r>
              <w:rPr>
                <w:rFonts w:hint="eastAsia" w:ascii="仿宋" w:hAnsi="仿宋" w:eastAsia="仿宋"/>
                <w:sz w:val="28"/>
                <w:szCs w:val="28"/>
              </w:rPr>
              <w:t xml:space="preserve">登记系部上报</w:t>
            </w:r>
            <w:r>
              <w:rPr>
                <w:rFonts w:hint="eastAsia" w:ascii="仿宋" w:hAnsi="仿宋" w:eastAsia="仿宋"/>
                <w:sz w:val="28"/>
                <w:szCs w:val="28"/>
              </w:rPr>
              <w:t xml:space="preserve">住校生就寝情况；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21:00～23:00抽查住校生就寝情况（每个楼层不少于3间），并做好登记与反馈；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在23:30～5:50期间，凡发现任何影响宿舍楼安静等违纪情况和安全问题，均应出面制止，必要时还应及时报告当日行政值班；</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对于学生在上课或晚自习时段中途返回宿舍的，要严格检查其有无手续；</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密切留意宿舍人员进出情况，禁止校外人员及非宿生留宿，以保证宿生人身及财产安全，对强行留宿的校外人员有权加以制止，必要时及时向校方汇报，由校方加以处理。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关心学生生活，检查指导寄宿生洗衣、扫地、叠被、起床、就寝等工作，使学生有良好的日常生活行为习惯。</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室内外清洁卫生打扫，检查落实，积极预防各种疾病和传染病的发生。包干区、宿舍、走廊的卫生，做到四净、四齐、六无（室内外扫干净，门窗、用具抹干净，扬尘蛛网扫干净，地面、走道拖干净，被子衣服折整齐，洗漱用具摆整齐，生活用品放整齐，毛巾挂整齐。无蛛网、无积尘）。</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严格昼夜值班管理，学生外出必须履行请假管理手续，防止住宿生外出事故的发生。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19</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勤于检查设施设备，及时消除安全隐患；关锁好宿舍大门，管理好学校、住宿生公私财产，使学校、学生不遭受损失。</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负责生活区的安全保卫工作，检查水、电、门锁的安全，及时发现并制止安全隐患，防止事故发生，处理好公共财物损坏情况的登记和赔款，禁止外来人员进入学生宿舍。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21</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配合学校完成各项宿舍检查，建立健全</w:t>
            </w:r>
            <w:r>
              <w:rPr>
                <w:rFonts w:hint="eastAsia" w:ascii="仿宋" w:hAnsi="仿宋" w:eastAsia="仿宋"/>
                <w:sz w:val="28"/>
                <w:szCs w:val="28"/>
              </w:rPr>
              <w:t xml:space="preserve">各类台账</w:t>
            </w:r>
            <w:r>
              <w:rPr>
                <w:rFonts w:hint="eastAsia" w:ascii="仿宋" w:hAnsi="仿宋" w:eastAsia="仿宋"/>
                <w:sz w:val="28"/>
                <w:szCs w:val="28"/>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22</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禁止在宿舍内从事有偿服务。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23</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每天至少打扫卫生一次，保证室内通风2小时。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24</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负责床单、被子及室内相关物品的摆放整齐。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25</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负责房间、洗漱间、阳台的卫生保洁，不能存在卫生死角。</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26</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每周一负责老师值班室更换干净的床单、被罩。</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27</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卫生负责人每</w:t>
            </w:r>
            <w:r>
              <w:rPr>
                <w:rFonts w:hint="eastAsia" w:ascii="仿宋" w:hAnsi="仿宋" w:eastAsia="仿宋"/>
                <w:sz w:val="28"/>
                <w:szCs w:val="28"/>
              </w:rPr>
              <w:t xml:space="preserve">周负责</w:t>
            </w:r>
            <w:r>
              <w:rPr>
                <w:rFonts w:hint="eastAsia" w:ascii="仿宋" w:hAnsi="仿宋" w:eastAsia="仿宋"/>
                <w:sz w:val="28"/>
                <w:szCs w:val="28"/>
              </w:rPr>
              <w:t xml:space="preserve">清洗床单、被罩。</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28</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在天气允许的情况下，每周被子晾晒不少于2次。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29</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卫生保洁不到位的。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bookmarkEnd w:id="134"/>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总分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bl>
    <w:p>
      <w:pPr>
        <w:rPr>
          <w:rFonts w:ascii="黑体" w:hAnsi="黑体" w:eastAsia="黑体"/>
          <w:b/>
          <w:bCs/>
          <w:sz w:val="36"/>
          <w:szCs w:val="36"/>
        </w:rPr>
      </w:pPr>
      <w:r>
        <w:rPr>
          <w:rFonts w:ascii="黑体" w:hAnsi="黑体" w:eastAsia="黑体"/>
          <w:b/>
          <w:bCs/>
          <w:sz w:val="36"/>
          <w:szCs w:val="36"/>
        </w:rPr>
      </w:r>
      <w:r/>
    </w:p>
    <w:p>
      <w:pPr>
        <w:rPr>
          <w:rFonts w:ascii="仿宋" w:hAnsi="仿宋" w:eastAsia="仿宋"/>
          <w:b/>
          <w:sz w:val="28"/>
        </w:rPr>
      </w:pPr>
      <w:r>
        <w:rPr>
          <w:rFonts w:hint="eastAsia" w:ascii="仿宋" w:hAnsi="仿宋" w:eastAsia="仿宋" w:cs="宋体"/>
          <w:b/>
          <w:sz w:val="28"/>
        </w:rPr>
        <w:t xml:space="preserve">附件二：保安月度管理考核</w:t>
      </w:r>
      <w:r>
        <w:rPr>
          <w:rFonts w:hint="eastAsia" w:ascii="楷体" w:hAnsi="楷体" w:eastAsia="楷体" w:cs="楷体"/>
          <w:bCs/>
          <w:sz w:val="28"/>
        </w:rPr>
        <w:t xml:space="preserve">（考核事项可以增加采购方相应需要内容）</w:t>
      </w:r>
      <w:r/>
    </w:p>
    <w:tbl>
      <w:tblPr>
        <w:tblW w:w="90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0"/>
        <w:gridCol w:w="6469"/>
        <w:gridCol w:w="851"/>
        <w:gridCol w:w="981"/>
      </w:tblGrid>
      <w:tr>
        <w:trPr>
          <w:jc w:val="center"/>
          <w:trHeight w:val="766"/>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b/>
                <w:sz w:val="28"/>
                <w:szCs w:val="28"/>
              </w:rPr>
            </w:pPr>
            <w:r>
              <w:rPr>
                <w:rFonts w:hint="eastAsia" w:ascii="仿宋" w:hAnsi="仿宋" w:eastAsia="仿宋"/>
                <w:b/>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jc w:val="center"/>
              <w:spacing w:line="320" w:lineRule="exact"/>
              <w:rPr>
                <w:rFonts w:ascii="仿宋" w:hAnsi="仿宋" w:eastAsia="仿宋"/>
                <w:b/>
                <w:sz w:val="28"/>
                <w:szCs w:val="28"/>
              </w:rPr>
            </w:pPr>
            <w:r>
              <w:rPr>
                <w:rFonts w:hint="eastAsia" w:ascii="仿宋" w:hAnsi="仿宋" w:eastAsia="仿宋"/>
                <w:b/>
                <w:sz w:val="28"/>
                <w:szCs w:val="28"/>
              </w:rPr>
              <w:t xml:space="preserve">考 核 内 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b/>
                <w:sz w:val="28"/>
                <w:szCs w:val="28"/>
              </w:rPr>
            </w:pPr>
            <w:r>
              <w:rPr>
                <w:rFonts w:hint="eastAsia" w:ascii="仿宋" w:hAnsi="仿宋" w:eastAsia="仿宋"/>
                <w:b/>
                <w:sz w:val="28"/>
                <w:szCs w:val="28"/>
              </w:rPr>
              <w:t xml:space="preserve">分值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b/>
                <w:sz w:val="28"/>
                <w:szCs w:val="28"/>
              </w:rPr>
            </w:pPr>
            <w:r>
              <w:rPr>
                <w:rFonts w:hint="eastAsia" w:ascii="仿宋" w:hAnsi="仿宋" w:eastAsia="仿宋"/>
                <w:b/>
                <w:sz w:val="28"/>
                <w:szCs w:val="28"/>
              </w:rPr>
              <w:t xml:space="preserve">考核</w:t>
            </w:r>
            <w:r/>
          </w:p>
          <w:p>
            <w:pPr>
              <w:jc w:val="center"/>
              <w:spacing w:line="320" w:lineRule="exact"/>
              <w:rPr>
                <w:rFonts w:ascii="仿宋" w:hAnsi="仿宋" w:eastAsia="仿宋"/>
                <w:b/>
                <w:sz w:val="28"/>
                <w:szCs w:val="28"/>
              </w:rPr>
            </w:pPr>
            <w:r>
              <w:rPr>
                <w:rFonts w:hint="eastAsia" w:ascii="仿宋" w:hAnsi="仿宋" w:eastAsia="仿宋"/>
                <w:b/>
                <w:sz w:val="28"/>
                <w:szCs w:val="28"/>
              </w:rPr>
              <w:t xml:space="preserve">得分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bookmarkStart w:id="135" w:name="_Hlk217399539"/>
            <w:r>
              <w:rPr>
                <w:rFonts w:hint="eastAsia" w:ascii="仿宋" w:hAnsi="仿宋" w:eastAsia="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7:00到达工作岗位</w:t>
            </w:r>
            <w:r>
              <w:rPr>
                <w:rFonts w:hint="eastAsia" w:ascii="仿宋" w:hAnsi="仿宋" w:eastAsia="仿宋"/>
                <w:sz w:val="28"/>
                <w:szCs w:val="28"/>
              </w:rPr>
              <w:t xml:space="preserve">，着</w:t>
            </w:r>
            <w:r>
              <w:rPr>
                <w:rFonts w:hint="eastAsia" w:ascii="仿宋" w:hAnsi="仿宋" w:eastAsia="仿宋"/>
                <w:sz w:val="28"/>
                <w:szCs w:val="28"/>
              </w:rPr>
              <w:t xml:space="preserve">保安制服，开始对工作内容进行交接，有详细完整的交接班记录。</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105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7:00交接班两位领班对前日工作情况进行交接。一人在门卫室值班登记，另一人在门岗值守，保持良好形象，迎接教职员工上班。</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3</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7:30交接完毕后，接班人员开始履行职责，交班人员自行离开，如有特殊情况推迟下班。</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168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在工作时间内，外来人员进出校园严格登记；外来车辆及外来人员：禁止无关车辆进入甲方场地，确需进入的应引导车辆有序通行、停放。禁止无关人员(产品推销及收购废品等闲杂人员)进入，疫情期间，按照疫情防控规定要求做好大门管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中午10:20开饭，大门岗留一人值班，11:00前就餐完毕。</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中午11:00～12:00前，南北门保安全部在岗在位，检查学生出入。</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7</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下午12:00～14:00保证门口各有一人值守，两人在校园巡逻。</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8</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14:00～14:40</w:t>
            </w:r>
            <w:r>
              <w:rPr>
                <w:rFonts w:hint="eastAsia" w:ascii="仿宋" w:hAnsi="仿宋" w:eastAsia="仿宋"/>
                <w:sz w:val="28"/>
                <w:szCs w:val="28"/>
              </w:rPr>
              <w:t xml:space="preserve">四</w:t>
            </w:r>
            <w:r>
              <w:rPr>
                <w:rFonts w:hint="eastAsia" w:ascii="仿宋" w:hAnsi="仿宋" w:eastAsia="仿宋"/>
                <w:sz w:val="28"/>
                <w:szCs w:val="28"/>
              </w:rPr>
              <w:t xml:space="preserve">名保安在大门值守，重点检查学生上学，检查时要态度和蔼，文明礼貌。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9</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14:40～17:00保证门口各有一人值守,二人在校园巡逻。</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17:00～18:00</w:t>
            </w:r>
            <w:r>
              <w:rPr>
                <w:rFonts w:hint="eastAsia" w:ascii="仿宋" w:hAnsi="仿宋" w:eastAsia="仿宋"/>
                <w:sz w:val="28"/>
                <w:szCs w:val="28"/>
              </w:rPr>
              <w:t xml:space="preserve">四</w:t>
            </w:r>
            <w:r>
              <w:rPr>
                <w:rFonts w:hint="eastAsia" w:ascii="仿宋" w:hAnsi="仿宋" w:eastAsia="仿宋"/>
                <w:sz w:val="28"/>
                <w:szCs w:val="28"/>
              </w:rPr>
              <w:t xml:space="preserve">名保安在大门值守，重点检查学生放学，学生外出。</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18:00～22:00保证门口各有一人值守,二人在校园巡逻。</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1074"/>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22:00～6:00</w:t>
            </w:r>
            <w:r>
              <w:rPr>
                <w:rFonts w:hint="eastAsia" w:ascii="仿宋" w:hAnsi="仿宋" w:eastAsia="仿宋"/>
                <w:sz w:val="28"/>
                <w:szCs w:val="28"/>
              </w:rPr>
              <w:t xml:space="preserve">二</w:t>
            </w:r>
            <w:r>
              <w:rPr>
                <w:rFonts w:hint="eastAsia" w:ascii="仿宋" w:hAnsi="仿宋" w:eastAsia="仿宋"/>
                <w:sz w:val="28"/>
                <w:szCs w:val="28"/>
              </w:rPr>
              <w:t xml:space="preserve">人负责校园全部区域进行巡查，检查门是否锁好，关好窗。夜间值守人员按规定路线每两小时巡更一次，作好记录并打卡。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0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早6:00保安人员开始就餐，6:30所有保安就餐完毕，按照当班负责人分工开始履行职责。</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73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值班室、门口清洁：保持值班室和门口环境整洁、有序、道路畅通。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73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应急响应：接到火警、警情后3分钟内到达现场，并报院领导与警方，协助采取有关措施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管理好学生不得在创业一条街后窗购物。</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周末、节假日放假学生离校时南北门外秩序和车辆管理。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r/>
          </w:p>
        </w:tc>
      </w:tr>
      <w:tr>
        <w:trPr>
          <w:jc w:val="center"/>
          <w:trHeight w:val="106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6469" w:type="dxa"/>
            <w:vAlign w:val="center"/>
            <w:textDirection w:val="lrTb"/>
            <w:noWrap/>
          </w:tcPr>
          <w:p>
            <w:pPr>
              <w:spacing w:line="320" w:lineRule="exact"/>
              <w:rPr>
                <w:rFonts w:ascii="仿宋" w:hAnsi="仿宋" w:eastAsia="仿宋"/>
                <w:sz w:val="28"/>
                <w:szCs w:val="28"/>
              </w:rPr>
            </w:pPr>
            <w:r>
              <w:rPr>
                <w:rFonts w:hint="eastAsia" w:ascii="仿宋" w:hAnsi="仿宋" w:eastAsia="仿宋"/>
                <w:sz w:val="28"/>
                <w:szCs w:val="28"/>
              </w:rPr>
              <w:t xml:space="preserve">工作纪律：保安员在工作期间要接受甲方的领导和监督，遵守甲方的有关规章制度和《保安人员纪律》。</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bookmarkEnd w:id="135"/>
            <w:r/>
            <w:r/>
          </w:p>
        </w:tc>
      </w:tr>
      <w:tr>
        <w:trPr>
          <w:jc w:val="center"/>
          <w:trHeight w:val="676"/>
        </w:trPr>
        <w:tc>
          <w:tcPr>
            <w:gridSpan w:val="2"/>
            <w:tcBorders>
              <w:top w:val="single" w:color="000000" w:sz="4" w:space="0"/>
              <w:left w:val="single" w:color="000000" w:sz="4" w:space="0"/>
              <w:bottom w:val="single" w:color="000000" w:sz="4" w:space="0"/>
              <w:right w:val="single" w:color="000000" w:sz="4" w:space="0"/>
            </w:tcBorders>
            <w:tcW w:w="7169" w:type="dxa"/>
            <w:vAlign w:val="center"/>
            <w:textDirection w:val="lrTb"/>
            <w:noWrap w:val="false"/>
          </w:tcPr>
          <w:p>
            <w:pPr>
              <w:jc w:val="center"/>
              <w:spacing w:line="320" w:lineRule="exact"/>
              <w:rPr>
                <w:rFonts w:ascii="仿宋" w:hAnsi="仿宋" w:eastAsia="仿宋"/>
                <w:sz w:val="28"/>
                <w:szCs w:val="28"/>
              </w:rPr>
            </w:pPr>
            <w:r>
              <w:rPr>
                <w:rFonts w:hint="eastAsia" w:ascii="仿宋" w:hAnsi="仿宋" w:eastAsia="仿宋"/>
                <w:sz w:val="28"/>
                <w:szCs w:val="28"/>
              </w:rPr>
              <w:t xml:space="preserve">总分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20" w:lineRule="exact"/>
              <w:rPr>
                <w:rFonts w:ascii="仿宋" w:hAnsi="仿宋" w:eastAsia="仿宋"/>
                <w:sz w:val="28"/>
                <w:szCs w:val="28"/>
              </w:rPr>
            </w:pPr>
            <w:r>
              <w:rPr>
                <w:rFonts w:hint="eastAsia" w:ascii="仿宋" w:hAnsi="仿宋" w:eastAsia="仿宋"/>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spacing w:line="320" w:lineRule="exact"/>
              <w:rPr>
                <w:rFonts w:ascii="仿宋" w:hAnsi="仿宋" w:eastAsia="仿宋"/>
                <w:sz w:val="28"/>
                <w:szCs w:val="28"/>
              </w:rPr>
            </w:pPr>
            <w:r>
              <w:rPr>
                <w:rFonts w:ascii="仿宋" w:hAnsi="仿宋" w:eastAsia="仿宋"/>
                <w:sz w:val="28"/>
                <w:szCs w:val="28"/>
              </w:rPr>
            </w:r>
            <w:bookmarkEnd w:id="125"/>
            <w:r/>
            <w:bookmarkEnd w:id="126"/>
            <w:r/>
            <w:r/>
          </w:p>
        </w:tc>
      </w:tr>
    </w:tbl>
    <w:p>
      <w:pPr>
        <w:ind w:firstLine="560"/>
        <w:spacing w:line="440" w:lineRule="exact"/>
        <w:rPr>
          <w:rFonts w:ascii="黑体" w:hAnsi="黑体" w:eastAsia="黑体"/>
          <w:b/>
          <w:bCs/>
          <w:sz w:val="36"/>
          <w:szCs w:val="36"/>
        </w:rPr>
      </w:pPr>
      <w:r>
        <w:rPr>
          <w:rFonts w:ascii="黑体" w:hAnsi="黑体" w:eastAsia="黑体"/>
          <w:b/>
          <w:bCs/>
          <w:sz w:val="36"/>
          <w:szCs w:val="36"/>
        </w:rPr>
      </w:r>
      <w:r/>
    </w:p>
    <w:p>
      <w:pPr>
        <w:pStyle w:val="934"/>
        <w:ind w:firstLine="2342"/>
        <w:rPr>
          <w:rFonts w:ascii="黑体" w:hAnsi="黑体" w:eastAsia="黑体"/>
          <w:b/>
          <w:bCs/>
          <w:sz w:val="36"/>
          <w:szCs w:val="36"/>
        </w:rPr>
      </w:pPr>
      <w:r>
        <w:rPr>
          <w:rFonts w:ascii="黑体" w:hAnsi="黑体" w:eastAsia="黑体"/>
          <w:b/>
          <w:bCs/>
          <w:sz w:val="36"/>
          <w:szCs w:val="36"/>
        </w:rPr>
      </w:r>
      <w:r/>
    </w:p>
    <w:p>
      <w:pPr>
        <w:jc w:val="left"/>
        <w:widowControl/>
        <w:rPr>
          <w:rFonts w:ascii="黑体" w:hAnsi="黑体" w:eastAsia="黑体"/>
          <w:b/>
          <w:bCs/>
          <w:sz w:val="36"/>
          <w:szCs w:val="36"/>
        </w:rPr>
      </w:pPr>
      <w:r>
        <w:rPr>
          <w:rFonts w:ascii="黑体" w:hAnsi="黑体" w:eastAsia="黑体"/>
          <w:b/>
          <w:bCs/>
          <w:sz w:val="36"/>
          <w:szCs w:val="36"/>
        </w:rPr>
        <w:br w:type="page" w:clear="all"/>
      </w:r>
      <w:r/>
    </w:p>
    <w:p>
      <w:pPr>
        <w:pStyle w:val="934"/>
        <w:jc w:val="center"/>
        <w:rPr>
          <w:rFonts w:ascii="仿宋" w:hAnsi="仿宋" w:eastAsia="仿宋"/>
          <w:b/>
          <w:bCs/>
          <w:sz w:val="36"/>
          <w:szCs w:val="36"/>
        </w:rPr>
      </w:pPr>
      <w:r>
        <w:rPr>
          <w:rFonts w:hint="eastAsia" w:ascii="仿宋" w:hAnsi="仿宋" w:eastAsia="仿宋"/>
          <w:b/>
          <w:bCs/>
          <w:sz w:val="36"/>
          <w:szCs w:val="36"/>
        </w:rPr>
        <w:t xml:space="preserve">第六章   响</w:t>
      </w:r>
      <w:r>
        <w:rPr>
          <w:rFonts w:hint="eastAsia" w:ascii="仿宋" w:hAnsi="仿宋" w:eastAsia="仿宋"/>
          <w:b/>
          <w:bCs/>
          <w:sz w:val="36"/>
          <w:szCs w:val="36"/>
        </w:rPr>
        <w:t xml:space="preserve"> </w:t>
      </w:r>
      <w:r>
        <w:rPr>
          <w:rFonts w:hint="eastAsia" w:ascii="仿宋" w:hAnsi="仿宋" w:eastAsia="仿宋"/>
          <w:b/>
          <w:bCs/>
          <w:sz w:val="36"/>
          <w:szCs w:val="36"/>
        </w:rPr>
        <w:t xml:space="preserve">应</w:t>
      </w:r>
      <w:r>
        <w:rPr>
          <w:rFonts w:hint="eastAsia" w:ascii="仿宋" w:hAnsi="仿宋" w:eastAsia="仿宋"/>
          <w:b/>
          <w:bCs/>
          <w:sz w:val="36"/>
          <w:szCs w:val="36"/>
        </w:rPr>
        <w:t xml:space="preserve"> </w:t>
      </w:r>
      <w:r>
        <w:rPr>
          <w:rFonts w:hint="eastAsia" w:ascii="仿宋" w:hAnsi="仿宋" w:eastAsia="仿宋"/>
          <w:b/>
          <w:bCs/>
          <w:sz w:val="36"/>
          <w:szCs w:val="36"/>
        </w:rPr>
        <w:t xml:space="preserve">文</w:t>
      </w:r>
      <w:r>
        <w:rPr>
          <w:rFonts w:hint="eastAsia" w:ascii="仿宋" w:hAnsi="仿宋" w:eastAsia="仿宋"/>
          <w:b/>
          <w:bCs/>
          <w:sz w:val="36"/>
          <w:szCs w:val="36"/>
        </w:rPr>
        <w:t xml:space="preserve"> </w:t>
      </w:r>
      <w:r>
        <w:rPr>
          <w:rFonts w:hint="eastAsia" w:ascii="仿宋" w:hAnsi="仿宋" w:eastAsia="仿宋"/>
          <w:b/>
          <w:bCs/>
          <w:sz w:val="36"/>
          <w:szCs w:val="36"/>
        </w:rPr>
        <w:t xml:space="preserve">件</w:t>
      </w:r>
      <w:r/>
    </w:p>
    <w:p>
      <w:pPr>
        <w:pStyle w:val="934"/>
        <w:ind w:firstLine="2640"/>
        <w:rPr>
          <w:rFonts w:ascii="仿宋" w:hAnsi="仿宋" w:eastAsia="仿宋"/>
          <w:sz w:val="44"/>
          <w:szCs w:val="44"/>
        </w:rPr>
      </w:pPr>
      <w:r>
        <w:rPr>
          <w:rFonts w:ascii="仿宋" w:hAnsi="仿宋" w:eastAsia="仿宋"/>
          <w:sz w:val="44"/>
          <w:szCs w:val="44"/>
        </w:rPr>
      </w:r>
      <w:r/>
    </w:p>
    <w:p>
      <w:pPr>
        <w:pStyle w:val="934"/>
        <w:ind w:firstLine="2640"/>
        <w:rPr>
          <w:rFonts w:ascii="仿宋" w:hAnsi="仿宋" w:eastAsia="仿宋"/>
          <w:sz w:val="44"/>
          <w:szCs w:val="44"/>
        </w:rPr>
      </w:pPr>
      <w:r>
        <w:rPr>
          <w:rFonts w:ascii="仿宋" w:hAnsi="仿宋" w:eastAsia="仿宋"/>
          <w:sz w:val="44"/>
          <w:szCs w:val="44"/>
        </w:rPr>
      </w:r>
      <w:r/>
    </w:p>
    <w:p>
      <w:pPr>
        <w:pStyle w:val="934"/>
        <w:rPr>
          <w:rFonts w:ascii="仿宋" w:hAnsi="仿宋" w:eastAsia="仿宋"/>
          <w:sz w:val="44"/>
          <w:szCs w:val="44"/>
        </w:rPr>
      </w:pPr>
      <w:r>
        <w:rPr>
          <w:rFonts w:ascii="仿宋" w:hAnsi="仿宋" w:eastAsia="仿宋"/>
          <w:sz w:val="44"/>
          <w:szCs w:val="44"/>
        </w:rPr>
      </w:r>
      <w:r/>
    </w:p>
    <w:p>
      <w:pPr>
        <w:pStyle w:val="934"/>
        <w:rPr>
          <w:rFonts w:ascii="仿宋" w:hAnsi="仿宋" w:eastAsia="仿宋"/>
          <w:sz w:val="32"/>
        </w:rPr>
      </w:pPr>
      <w:r>
        <w:rPr>
          <w:rFonts w:ascii="仿宋" w:hAnsi="仿宋" w:eastAsia="仿宋"/>
          <w:sz w:val="32"/>
        </w:rPr>
      </w:r>
      <w:r/>
    </w:p>
    <w:p>
      <w:pPr>
        <w:pStyle w:val="935"/>
      </w:pPr>
      <w:r/>
      <w:r/>
    </w:p>
    <w:p>
      <w:pPr>
        <w:pStyle w:val="934"/>
        <w:rPr>
          <w:rFonts w:ascii="仿宋" w:hAnsi="仿宋" w:eastAsia="仿宋"/>
          <w:sz w:val="32"/>
        </w:rPr>
      </w:pPr>
      <w:r>
        <w:rPr>
          <w:rFonts w:ascii="仿宋" w:hAnsi="仿宋" w:eastAsia="仿宋"/>
          <w:sz w:val="32"/>
        </w:rPr>
      </w:r>
      <w:r/>
    </w:p>
    <w:p>
      <w:pPr>
        <w:ind w:firstLine="1446"/>
        <w:spacing w:line="400" w:lineRule="exact"/>
        <w:rPr>
          <w:rFonts w:ascii="仿宋" w:hAnsi="仿宋" w:eastAsia="仿宋"/>
          <w:b/>
          <w:bCs/>
          <w:sz w:val="36"/>
        </w:rPr>
      </w:pPr>
      <w:r>
        <w:rPr>
          <w:rFonts w:hint="eastAsia" w:ascii="仿宋" w:hAnsi="仿宋" w:eastAsia="仿宋"/>
          <w:b/>
          <w:bCs/>
          <w:sz w:val="36"/>
        </w:rPr>
        <w:t xml:space="preserve">项目名称：</w:t>
      </w:r>
      <w:r/>
    </w:p>
    <w:p>
      <w:pPr>
        <w:pStyle w:val="934"/>
        <w:rPr>
          <w:rFonts w:ascii="仿宋" w:hAnsi="仿宋" w:eastAsia="仿宋"/>
          <w:sz w:val="32"/>
        </w:rPr>
      </w:pPr>
      <w:r>
        <w:rPr>
          <w:rFonts w:ascii="仿宋" w:hAnsi="仿宋" w:eastAsia="仿宋"/>
          <w:sz w:val="32"/>
        </w:rPr>
      </w:r>
      <w:r/>
    </w:p>
    <w:p>
      <w:pPr>
        <w:pStyle w:val="934"/>
        <w:ind w:firstLine="1066"/>
        <w:rPr>
          <w:rFonts w:ascii="仿宋" w:hAnsi="仿宋" w:eastAsia="仿宋"/>
          <w:b/>
          <w:sz w:val="36"/>
          <w:szCs w:val="24"/>
        </w:rPr>
      </w:pPr>
      <w:r>
        <w:rPr>
          <w:rFonts w:ascii="仿宋" w:hAnsi="仿宋" w:eastAsia="仿宋"/>
          <w:b/>
          <w:sz w:val="36"/>
          <w:szCs w:val="24"/>
        </w:rPr>
      </w:r>
      <w:r/>
    </w:p>
    <w:p>
      <w:pPr>
        <w:pStyle w:val="935"/>
      </w:pPr>
      <w:r/>
      <w:r/>
    </w:p>
    <w:p>
      <w:pPr>
        <w:pStyle w:val="934"/>
        <w:ind w:firstLine="1066"/>
        <w:rPr>
          <w:rFonts w:ascii="仿宋" w:hAnsi="仿宋" w:eastAsia="仿宋"/>
          <w:b/>
          <w:sz w:val="36"/>
          <w:szCs w:val="24"/>
        </w:rPr>
      </w:pPr>
      <w:r>
        <w:rPr>
          <w:rFonts w:ascii="仿宋" w:hAnsi="仿宋" w:eastAsia="仿宋"/>
          <w:b/>
          <w:sz w:val="36"/>
          <w:szCs w:val="24"/>
        </w:rPr>
      </w:r>
      <w:r/>
    </w:p>
    <w:p>
      <w:pPr>
        <w:pStyle w:val="934"/>
        <w:ind w:firstLine="1428"/>
        <w:rPr>
          <w:rFonts w:ascii="仿宋" w:hAnsi="仿宋" w:eastAsia="仿宋"/>
          <w:b/>
          <w:sz w:val="36"/>
          <w:szCs w:val="24"/>
        </w:rPr>
      </w:pPr>
      <w:r>
        <w:rPr>
          <w:rFonts w:hint="eastAsia" w:ascii="仿宋" w:hAnsi="仿宋" w:eastAsia="仿宋"/>
          <w:b/>
          <w:sz w:val="36"/>
          <w:szCs w:val="24"/>
        </w:rPr>
        <w:t xml:space="preserve">项目编号：</w:t>
      </w:r>
      <w:r/>
    </w:p>
    <w:p>
      <w:pPr>
        <w:spacing w:line="400" w:lineRule="exact"/>
        <w:rPr>
          <w:rFonts w:ascii="仿宋" w:hAnsi="仿宋" w:eastAsia="仿宋"/>
          <w:sz w:val="32"/>
          <w:szCs w:val="20"/>
        </w:rPr>
      </w:pPr>
      <w:r>
        <w:rPr>
          <w:rFonts w:ascii="仿宋" w:hAnsi="仿宋" w:eastAsia="仿宋"/>
          <w:sz w:val="32"/>
          <w:szCs w:val="20"/>
        </w:rPr>
      </w:r>
      <w:r/>
    </w:p>
    <w:p>
      <w:pPr>
        <w:spacing w:line="400" w:lineRule="exact"/>
        <w:rPr>
          <w:rFonts w:ascii="仿宋" w:hAnsi="仿宋" w:eastAsia="仿宋"/>
          <w:sz w:val="32"/>
          <w:szCs w:val="20"/>
        </w:rPr>
      </w:pPr>
      <w:r>
        <w:rPr>
          <w:rFonts w:ascii="仿宋" w:hAnsi="仿宋" w:eastAsia="仿宋"/>
          <w:sz w:val="32"/>
          <w:szCs w:val="20"/>
        </w:rPr>
      </w:r>
      <w:r/>
    </w:p>
    <w:p>
      <w:pPr>
        <w:spacing w:line="400" w:lineRule="exact"/>
        <w:rPr>
          <w:rFonts w:ascii="仿宋" w:hAnsi="仿宋" w:eastAsia="仿宋"/>
          <w:sz w:val="32"/>
          <w:szCs w:val="20"/>
        </w:rPr>
      </w:pPr>
      <w:r>
        <w:rPr>
          <w:rFonts w:ascii="仿宋" w:hAnsi="仿宋" w:eastAsia="仿宋"/>
          <w:sz w:val="32"/>
          <w:szCs w:val="20"/>
        </w:rPr>
      </w:r>
      <w:r/>
    </w:p>
    <w:p>
      <w:pPr>
        <w:spacing w:line="400" w:lineRule="exact"/>
        <w:rPr>
          <w:rFonts w:ascii="仿宋" w:hAnsi="仿宋" w:eastAsia="仿宋"/>
          <w:sz w:val="32"/>
          <w:szCs w:val="20"/>
        </w:rPr>
      </w:pPr>
      <w:r>
        <w:rPr>
          <w:rFonts w:ascii="仿宋" w:hAnsi="仿宋" w:eastAsia="仿宋"/>
          <w:sz w:val="32"/>
          <w:szCs w:val="20"/>
        </w:rPr>
      </w:r>
      <w:r/>
    </w:p>
    <w:p>
      <w:pPr>
        <w:spacing w:line="400" w:lineRule="exact"/>
        <w:rPr>
          <w:rFonts w:ascii="仿宋" w:hAnsi="仿宋" w:eastAsia="仿宋"/>
          <w:sz w:val="32"/>
          <w:szCs w:val="20"/>
        </w:rPr>
      </w:pPr>
      <w:r>
        <w:rPr>
          <w:rFonts w:ascii="仿宋" w:hAnsi="仿宋" w:eastAsia="仿宋"/>
          <w:sz w:val="32"/>
          <w:szCs w:val="20"/>
        </w:rPr>
      </w:r>
      <w:r/>
    </w:p>
    <w:p>
      <w:pPr>
        <w:ind w:firstLine="1428"/>
        <w:spacing w:line="400" w:lineRule="exact"/>
        <w:rPr>
          <w:rFonts w:ascii="仿宋" w:hAnsi="仿宋" w:eastAsia="仿宋"/>
          <w:b/>
          <w:bCs/>
          <w:sz w:val="32"/>
        </w:rPr>
      </w:pPr>
      <w:r>
        <w:rPr>
          <w:rFonts w:hint="eastAsia" w:ascii="仿宋" w:hAnsi="仿宋" w:eastAsia="仿宋"/>
          <w:b/>
          <w:bCs/>
          <w:sz w:val="36"/>
        </w:rPr>
        <w:t xml:space="preserve">供应商</w:t>
      </w:r>
      <w:r>
        <w:rPr>
          <w:rFonts w:hint="eastAsia" w:ascii="仿宋" w:hAnsi="仿宋" w:eastAsia="仿宋"/>
          <w:b/>
          <w:bCs/>
          <w:sz w:val="36"/>
        </w:rPr>
        <w:t xml:space="preserve">名称</w:t>
      </w:r>
      <w:r>
        <w:rPr>
          <w:rFonts w:hint="eastAsia" w:ascii="仿宋" w:hAnsi="仿宋" w:eastAsia="仿宋"/>
          <w:b/>
          <w:bCs/>
          <w:sz w:val="36"/>
        </w:rPr>
        <w:t xml:space="preserve">：</w:t>
      </w:r>
      <w:r>
        <w:rPr>
          <w:rFonts w:hint="eastAsia" w:ascii="仿宋" w:hAnsi="仿宋" w:eastAsia="仿宋"/>
          <w:sz w:val="36"/>
        </w:rPr>
        <w:t xml:space="preserve"> （加盖CA电子公章）</w:t>
      </w:r>
      <w:r/>
    </w:p>
    <w:p>
      <w:pPr>
        <w:pStyle w:val="934"/>
        <w:ind w:firstLine="1904"/>
        <w:rPr>
          <w:rFonts w:ascii="仿宋" w:hAnsi="仿宋" w:eastAsia="仿宋"/>
          <w:sz w:val="32"/>
        </w:rPr>
      </w:pPr>
      <w:r>
        <w:rPr>
          <w:rFonts w:ascii="仿宋" w:hAnsi="仿宋" w:eastAsia="仿宋"/>
          <w:sz w:val="32"/>
        </w:rPr>
      </w:r>
      <w:r/>
    </w:p>
    <w:p>
      <w:pPr>
        <w:pStyle w:val="934"/>
        <w:ind w:firstLine="1904"/>
        <w:rPr>
          <w:rFonts w:ascii="仿宋" w:hAnsi="仿宋" w:eastAsia="仿宋"/>
          <w:sz w:val="32"/>
        </w:rPr>
      </w:pPr>
      <w:r>
        <w:rPr>
          <w:rFonts w:ascii="仿宋" w:hAnsi="仿宋" w:eastAsia="仿宋"/>
          <w:sz w:val="32"/>
        </w:rPr>
      </w:r>
      <w:r/>
    </w:p>
    <w:p>
      <w:pPr>
        <w:pStyle w:val="934"/>
        <w:ind w:firstLine="1904"/>
        <w:rPr>
          <w:rFonts w:ascii="仿宋" w:hAnsi="仿宋" w:eastAsia="仿宋"/>
          <w:sz w:val="32"/>
        </w:rPr>
      </w:pPr>
      <w:r>
        <w:rPr>
          <w:rFonts w:ascii="仿宋" w:hAnsi="仿宋" w:eastAsia="仿宋"/>
          <w:sz w:val="32"/>
        </w:rPr>
      </w:r>
      <w:r/>
    </w:p>
    <w:p>
      <w:pPr>
        <w:pStyle w:val="935"/>
        <w:rPr>
          <w:rFonts w:ascii="仿宋" w:hAnsi="仿宋" w:eastAsia="仿宋"/>
        </w:rPr>
      </w:pPr>
      <w:r>
        <w:rPr>
          <w:rFonts w:ascii="仿宋" w:hAnsi="仿宋" w:eastAsia="仿宋"/>
        </w:rPr>
      </w:r>
      <w:r/>
    </w:p>
    <w:p>
      <w:pPr>
        <w:pStyle w:val="935"/>
        <w:rPr>
          <w:rFonts w:ascii="仿宋" w:hAnsi="仿宋" w:eastAsia="仿宋"/>
        </w:rPr>
      </w:pPr>
      <w:r>
        <w:rPr>
          <w:rFonts w:ascii="仿宋" w:hAnsi="仿宋" w:eastAsia="仿宋"/>
        </w:rPr>
      </w:r>
      <w:r/>
    </w:p>
    <w:p>
      <w:pPr>
        <w:pStyle w:val="935"/>
        <w:rPr>
          <w:rFonts w:ascii="仿宋" w:hAnsi="仿宋" w:eastAsia="仿宋"/>
        </w:rPr>
      </w:pPr>
      <w:r>
        <w:rPr>
          <w:rFonts w:ascii="仿宋" w:hAnsi="仿宋" w:eastAsia="仿宋"/>
        </w:rPr>
      </w:r>
      <w:r/>
    </w:p>
    <w:p>
      <w:pPr>
        <w:pStyle w:val="934"/>
        <w:ind w:firstLine="1904"/>
        <w:rPr>
          <w:rFonts w:ascii="仿宋" w:hAnsi="仿宋" w:eastAsia="仿宋"/>
          <w:sz w:val="32"/>
        </w:rPr>
      </w:pPr>
      <w:r>
        <w:rPr>
          <w:rFonts w:ascii="仿宋" w:hAnsi="仿宋" w:eastAsia="仿宋"/>
          <w:sz w:val="32"/>
        </w:rPr>
      </w:r>
      <w:r/>
    </w:p>
    <w:p>
      <w:pPr>
        <w:pStyle w:val="934"/>
        <w:ind w:firstLine="2645"/>
        <w:rPr>
          <w:rFonts w:ascii="仿宋" w:hAnsi="仿宋" w:eastAsia="仿宋"/>
          <w:b/>
          <w:sz w:val="36"/>
          <w:szCs w:val="24"/>
        </w:rPr>
      </w:pPr>
      <w:r>
        <w:rPr>
          <w:rFonts w:hint="eastAsia" w:ascii="仿宋" w:hAnsi="仿宋" w:eastAsia="仿宋"/>
          <w:b/>
          <w:sz w:val="36"/>
          <w:szCs w:val="24"/>
        </w:rPr>
        <w:t xml:space="preserve">二</w:t>
      </w:r>
      <w:r>
        <w:rPr>
          <w:rFonts w:hint="eastAsia" w:ascii="仿宋" w:hAnsi="仿宋" w:eastAsia="仿宋"/>
          <w:b/>
          <w:sz w:val="36"/>
          <w:szCs w:val="24"/>
        </w:rPr>
        <w:t xml:space="preserve">0二</w:t>
      </w:r>
      <w:r>
        <w:rPr>
          <w:rFonts w:hint="eastAsia" w:ascii="仿宋" w:hAnsi="仿宋" w:eastAsia="仿宋"/>
          <w:b/>
          <w:sz w:val="36"/>
          <w:szCs w:val="24"/>
        </w:rPr>
        <w:t xml:space="preserve">    </w:t>
      </w:r>
      <w:r>
        <w:rPr>
          <w:rFonts w:hint="eastAsia" w:ascii="仿宋" w:hAnsi="仿宋" w:eastAsia="仿宋"/>
          <w:b/>
          <w:sz w:val="36"/>
          <w:szCs w:val="24"/>
        </w:rPr>
        <w:t xml:space="preserve">年    月    日</w:t>
      </w:r>
      <w:r/>
    </w:p>
    <w:p>
      <w:pPr>
        <w:pStyle w:val="935"/>
      </w:pPr>
      <w:r/>
      <w:r/>
    </w:p>
    <w:p>
      <w:pPr>
        <w:pStyle w:val="935"/>
      </w:pPr>
      <w:r/>
      <w:r/>
    </w:p>
    <w:p>
      <w:pPr>
        <w:pStyle w:val="935"/>
      </w:pPr>
      <w:r/>
      <w:r/>
    </w:p>
    <w:p>
      <w:pPr>
        <w:jc w:val="center"/>
        <w:rPr>
          <w:rFonts w:ascii="仿宋" w:hAnsi="仿宋" w:eastAsia="仿宋"/>
          <w:b/>
          <w:bCs/>
          <w:sz w:val="32"/>
          <w:szCs w:val="32"/>
        </w:rPr>
      </w:pPr>
      <w:r>
        <w:rPr>
          <w:rFonts w:hint="eastAsia" w:ascii="仿宋" w:hAnsi="仿宋" w:eastAsia="仿宋"/>
          <w:b/>
          <w:bCs/>
          <w:sz w:val="32"/>
          <w:szCs w:val="32"/>
        </w:rPr>
        <w:br w:type="page" w:clear="all"/>
      </w:r>
      <w:bookmarkStart w:id="136" w:name="OLE_LINK159"/>
      <w:r/>
      <w:bookmarkStart w:id="137" w:name="OLE_LINK160"/>
      <w:r/>
      <w:bookmarkStart w:id="138" w:name="OLE_LINK118"/>
      <w:r/>
      <w:bookmarkStart w:id="139" w:name="OLE_LINK119"/>
      <w:r/>
      <w:bookmarkStart w:id="140" w:name="OLE_LINK168"/>
      <w:r>
        <w:rPr>
          <w:rFonts w:hint="eastAsia" w:ascii="仿宋" w:hAnsi="仿宋" w:eastAsia="仿宋"/>
          <w:b/>
          <w:bCs/>
          <w:sz w:val="32"/>
          <w:szCs w:val="32"/>
        </w:rPr>
        <w:t xml:space="preserve">一、磋商函</w:t>
      </w:r>
      <w:r/>
    </w:p>
    <w:p>
      <w:pPr>
        <w:spacing w:line="480" w:lineRule="exact"/>
        <w:rPr>
          <w:rFonts w:ascii="仿宋" w:hAnsi="仿宋" w:eastAsia="仿宋"/>
          <w:sz w:val="28"/>
          <w:u w:val="single"/>
        </w:rPr>
      </w:pPr>
      <w:r>
        <w:rPr>
          <w:rFonts w:hint="eastAsia" w:ascii="仿宋" w:hAnsi="仿宋" w:eastAsia="仿宋"/>
          <w:sz w:val="28"/>
          <w:szCs w:val="28"/>
        </w:rPr>
        <w:t xml:space="preserve">江苏省盱眙中等专业学校</w:t>
      </w:r>
      <w:r>
        <w:rPr>
          <w:rFonts w:hint="eastAsia" w:ascii="仿宋" w:hAnsi="仿宋" w:eastAsia="仿宋"/>
          <w:sz w:val="28"/>
        </w:rPr>
        <w:t xml:space="preserve">： </w:t>
      </w:r>
      <w:r/>
    </w:p>
    <w:p>
      <w:pPr>
        <w:pStyle w:val="970"/>
        <w:ind w:firstLine="560"/>
        <w:spacing w:before="0" w:after="0" w:line="48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（姓名和职务）</w:t>
      </w:r>
      <w:r>
        <w:rPr>
          <w:rFonts w:hint="eastAsia" w:ascii="仿宋" w:hAnsi="仿宋" w:eastAsia="仿宋"/>
          <w:sz w:val="28"/>
          <w:szCs w:val="28"/>
        </w:rPr>
        <w:t xml:space="preserve">代表</w:t>
      </w:r>
      <w:r>
        <w:rPr>
          <w:rFonts w:hint="eastAsia" w:ascii="仿宋" w:hAnsi="仿宋" w:eastAsia="仿宋"/>
          <w:sz w:val="28"/>
          <w:szCs w:val="28"/>
          <w:u w:val="single"/>
        </w:rPr>
        <w:t xml:space="preserve">（供应商单位名称）</w:t>
      </w:r>
      <w:r>
        <w:rPr>
          <w:rFonts w:hint="eastAsia" w:ascii="仿宋" w:hAnsi="仿宋" w:eastAsia="仿宋"/>
          <w:sz w:val="28"/>
          <w:szCs w:val="28"/>
        </w:rPr>
        <w:t xml:space="preserve">，全权处理本次项目磋商的有关事宜。</w:t>
      </w:r>
      <w:r/>
    </w:p>
    <w:p>
      <w:pPr>
        <w:ind w:firstLine="560"/>
        <w:spacing w:line="480" w:lineRule="exact"/>
        <w:rPr>
          <w:rFonts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48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70"/>
        <w:ind w:firstLine="560"/>
        <w:spacing w:before="0" w:after="0" w:line="480" w:lineRule="exact"/>
        <w:rPr>
          <w:rFonts w:ascii="仿宋" w:hAnsi="仿宋" w:eastAsia="仿宋"/>
          <w:sz w:val="28"/>
          <w:szCs w:val="28"/>
        </w:rPr>
      </w:pPr>
      <w:r>
        <w:rPr>
          <w:rFonts w:hint="eastAsia" w:ascii="仿宋" w:hAnsi="仿宋" w:eastAsia="仿宋"/>
          <w:sz w:val="28"/>
          <w:szCs w:val="28"/>
        </w:rPr>
        <w:t xml:space="preserve">3、按照磋商文件中规定各项要求，我方愿以</w:t>
      </w:r>
      <w:r>
        <w:rPr>
          <w:rFonts w:hint="eastAsia" w:ascii="仿宋" w:hAnsi="仿宋" w:eastAsia="仿宋" w:cs="Arial"/>
          <w:sz w:val="28"/>
        </w:rPr>
        <w:t xml:space="preserve">人民币（大写</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w:t>
      </w:r>
      <w:r>
        <w:rPr>
          <w:rFonts w:hint="eastAsia" w:ascii="仿宋" w:hAnsi="仿宋" w:eastAsia="仿宋" w:cs="Arial"/>
          <w:sz w:val="28"/>
        </w:rPr>
        <w:t xml:space="preserve">磋商总</w:t>
      </w:r>
      <w:r>
        <w:rPr>
          <w:rFonts w:hint="eastAsia" w:ascii="仿宋" w:hAnsi="仿宋" w:eastAsia="仿宋" w:cs="Arial"/>
          <w:sz w:val="28"/>
        </w:rPr>
        <w:t xml:space="preserve">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480" w:lineRule="exact"/>
        <w:rPr>
          <w:rFonts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480" w:lineRule="exact"/>
        <w:rPr>
          <w:rFonts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r/>
    </w:p>
    <w:p>
      <w:pPr>
        <w:ind w:firstLine="567"/>
        <w:spacing w:line="480" w:lineRule="exact"/>
        <w:rPr>
          <w:rFonts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480" w:lineRule="exact"/>
        <w:rPr>
          <w:rFonts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pStyle w:val="970"/>
        <w:ind w:right="561"/>
        <w:spacing w:before="0" w:after="0" w:line="480" w:lineRule="exact"/>
        <w:rPr>
          <w:rFonts w:ascii="仿宋" w:hAnsi="仿宋" w:eastAsia="仿宋"/>
          <w:sz w:val="28"/>
        </w:rPr>
      </w:pPr>
      <w:r>
        <w:rPr>
          <w:rFonts w:ascii="仿宋" w:hAnsi="仿宋" w:eastAsia="仿宋"/>
          <w:sz w:val="28"/>
        </w:rPr>
      </w:r>
      <w:r/>
    </w:p>
    <w:p>
      <w:pPr>
        <w:pStyle w:val="970"/>
        <w:ind w:right="561"/>
        <w:spacing w:before="0" w:after="0" w:line="48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（电子签章） </w:t>
      </w:r>
      <w:r/>
    </w:p>
    <w:p>
      <w:pPr>
        <w:pStyle w:val="970"/>
        <w:ind w:right="561"/>
        <w:spacing w:before="0" w:after="0" w:line="480" w:lineRule="exact"/>
        <w:rPr>
          <w:rFonts w:ascii="仿宋" w:hAnsi="仿宋" w:eastAsia="仿宋"/>
          <w:sz w:val="28"/>
          <w:szCs w:val="28"/>
        </w:rPr>
      </w:pPr>
      <w:r>
        <w:rPr>
          <w:rFonts w:hint="eastAsia" w:ascii="仿宋" w:hAnsi="仿宋" w:eastAsia="仿宋"/>
          <w:sz w:val="28"/>
          <w:szCs w:val="28"/>
        </w:rPr>
        <w:t xml:space="preserve">地址：          邮编：</w:t>
      </w:r>
      <w:r/>
    </w:p>
    <w:p>
      <w:pPr>
        <w:pStyle w:val="970"/>
        <w:ind w:right="561"/>
        <w:spacing w:before="0" w:after="0" w:line="480" w:lineRule="exact"/>
        <w:rPr>
          <w:rFonts w:ascii="仿宋" w:hAnsi="仿宋" w:eastAsia="仿宋"/>
          <w:sz w:val="28"/>
          <w:szCs w:val="28"/>
        </w:rPr>
      </w:pPr>
      <w:r>
        <w:rPr>
          <w:rFonts w:hint="eastAsia" w:ascii="仿宋" w:hAnsi="仿宋" w:eastAsia="仿宋"/>
          <w:sz w:val="28"/>
          <w:szCs w:val="28"/>
        </w:rPr>
        <w:t xml:space="preserve">电话：</w:t>
      </w:r>
      <w:r/>
    </w:p>
    <w:p>
      <w:pPr>
        <w:pStyle w:val="970"/>
        <w:ind w:right="561"/>
        <w:spacing w:before="0" w:after="0" w:line="480" w:lineRule="exact"/>
        <w:rPr>
          <w:rFonts w:ascii="仿宋" w:hAnsi="仿宋" w:eastAsia="仿宋"/>
          <w:sz w:val="28"/>
        </w:rPr>
      </w:pPr>
      <w:r>
        <w:rPr>
          <w:rFonts w:hint="eastAsia" w:ascii="仿宋" w:hAnsi="仿宋" w:eastAsia="仿宋"/>
          <w:sz w:val="28"/>
        </w:rPr>
        <w:t xml:space="preserve">日期： 年月日</w:t>
      </w:r>
      <w:bookmarkEnd w:id="136"/>
      <w:r/>
      <w:bookmarkEnd w:id="137"/>
      <w:r/>
      <w:bookmarkEnd w:id="140"/>
      <w:r/>
      <w:bookmarkEnd w:id="138"/>
      <w:r/>
      <w:bookmarkEnd w:id="139"/>
      <w:r/>
      <w:r/>
    </w:p>
    <w:p>
      <w:pPr>
        <w:jc w:val="left"/>
        <w:widowControl/>
        <w:rPr>
          <w:rFonts w:ascii="仿宋" w:hAnsi="仿宋" w:eastAsia="仿宋"/>
          <w:b/>
          <w:sz w:val="32"/>
          <w:szCs w:val="32"/>
        </w:rPr>
      </w:pPr>
      <w:r>
        <w:rPr>
          <w:rFonts w:ascii="仿宋" w:hAnsi="仿宋" w:eastAsia="仿宋"/>
          <w:b/>
          <w:sz w:val="32"/>
          <w:szCs w:val="32"/>
        </w:rPr>
        <w:br w:type="page" w:clear="all"/>
      </w:r>
      <w:r/>
    </w:p>
    <w:p>
      <w:pPr>
        <w:pStyle w:val="934"/>
        <w:jc w:val="center"/>
        <w:rPr>
          <w:rFonts w:ascii="仿宋" w:hAnsi="仿宋" w:eastAsia="仿宋"/>
          <w:b/>
          <w:bCs/>
          <w:sz w:val="32"/>
          <w:szCs w:val="32"/>
        </w:rPr>
      </w:pPr>
      <w:r>
        <w:rPr>
          <w:rFonts w:hint="eastAsia" w:ascii="仿宋" w:hAnsi="仿宋" w:eastAsia="仿宋"/>
          <w:b/>
          <w:sz w:val="32"/>
          <w:szCs w:val="32"/>
        </w:rPr>
        <w:t xml:space="preserve">二、</w:t>
      </w:r>
      <w:bookmarkStart w:id="141" w:name="OLE_LINK39"/>
      <w:r/>
      <w:bookmarkStart w:id="142" w:name="OLE_LINK40"/>
      <w:r>
        <w:rPr>
          <w:rFonts w:ascii="仿宋" w:hAnsi="仿宋" w:eastAsia="仿宋"/>
          <w:b/>
          <w:bCs/>
          <w:sz w:val="32"/>
          <w:szCs w:val="32"/>
        </w:rPr>
        <w:t xml:space="preserve">报价一览表（总价）</w:t>
      </w:r>
      <w:r/>
    </w:p>
    <w:p>
      <w:pPr>
        <w:jc w:val="left"/>
        <w:spacing w:before="100" w:beforeAutospacing="1" w:after="100" w:afterAutospacing="1" w:line="240" w:lineRule="auto"/>
        <w:widowControl/>
        <w:rPr>
          <w:rFonts w:ascii="仿宋" w:hAnsi="仿宋" w:eastAsia="仿宋" w:cs="宋体"/>
          <w:sz w:val="24"/>
        </w:rPr>
      </w:pPr>
      <w:r>
        <w:rPr>
          <w:rFonts w:ascii="仿宋" w:hAnsi="仿宋" w:eastAsia="仿宋" w:cs="宋体"/>
          <w:sz w:val="24"/>
        </w:rPr>
      </w:r>
      <w:r/>
    </w:p>
    <w:p>
      <w:pPr>
        <w:jc w:val="left"/>
        <w:spacing w:before="100" w:beforeAutospacing="1" w:after="100" w:afterAutospacing="1" w:line="240" w:lineRule="auto"/>
        <w:widowControl/>
        <w:rPr>
          <w:rFonts w:ascii="仿宋" w:hAnsi="仿宋" w:eastAsia="仿宋" w:cs="宋体"/>
          <w:sz w:val="24"/>
        </w:rPr>
      </w:pPr>
      <w:r>
        <w:rPr>
          <w:rFonts w:ascii="仿宋" w:hAnsi="仿宋" w:eastAsia="仿宋" w:cs="宋体"/>
          <w:sz w:val="24"/>
        </w:rPr>
        <w:t xml:space="preserve">投标人全称（CA公章）：供应商名称</w:t>
      </w:r>
      <w:r>
        <w:rPr>
          <w:rFonts w:ascii="宋体" w:hAnsi="宋体" w:eastAsia="仿宋" w:cs="宋体"/>
          <w:sz w:val="24"/>
        </w:rPr>
        <w:t xml:space="preserve"> </w:t>
      </w:r>
      <w:r/>
    </w:p>
    <w:p>
      <w:pPr>
        <w:jc w:val="left"/>
        <w:spacing w:before="100" w:beforeAutospacing="1" w:after="100" w:afterAutospacing="1" w:line="240" w:lineRule="auto"/>
        <w:widowControl/>
        <w:rPr>
          <w:rFonts w:ascii="仿宋" w:hAnsi="仿宋" w:eastAsia="仿宋" w:cs="宋体"/>
          <w:sz w:val="24"/>
        </w:rPr>
      </w:pPr>
      <w:r>
        <w:rPr>
          <w:rFonts w:ascii="仿宋" w:hAnsi="仿宋" w:eastAsia="仿宋" w:cs="宋体"/>
          <w:sz w:val="24"/>
        </w:rPr>
        <w:t xml:space="preserve">项目名称：项目名称</w:t>
      </w:r>
      <w:r>
        <w:rPr>
          <w:rFonts w:ascii="宋体" w:hAnsi="宋体" w:eastAsia="仿宋" w:cs="宋体"/>
          <w:sz w:val="24"/>
        </w:rPr>
        <w:t xml:space="preserve"> </w:t>
      </w:r>
      <w:r/>
    </w:p>
    <w:p>
      <w:pPr>
        <w:jc w:val="left"/>
        <w:spacing w:before="100" w:beforeAutospacing="1" w:after="100" w:afterAutospacing="1" w:line="240" w:lineRule="auto"/>
        <w:widowControl/>
        <w:rPr>
          <w:rFonts w:ascii="仿宋" w:hAnsi="仿宋" w:eastAsia="仿宋" w:cs="宋体"/>
          <w:sz w:val="24"/>
        </w:rPr>
      </w:pPr>
      <w:r>
        <w:rPr>
          <w:rFonts w:ascii="仿宋" w:hAnsi="仿宋" w:eastAsia="仿宋" w:cs="宋体"/>
          <w:sz w:val="24"/>
        </w:rPr>
        <w:t xml:space="preserve">项目编号：项目编号</w:t>
      </w:r>
      <w:r>
        <w:rPr>
          <w:rFonts w:ascii="宋体" w:hAnsi="宋体" w:eastAsia="仿宋" w:cs="宋体"/>
          <w:sz w:val="24"/>
        </w:rPr>
        <w:t xml:space="preserve"> </w:t>
      </w:r>
      <w:r/>
    </w:p>
    <w:p>
      <w:pPr>
        <w:jc w:val="left"/>
        <w:spacing w:before="100" w:beforeAutospacing="1" w:after="100" w:afterAutospacing="1" w:line="240" w:lineRule="auto"/>
        <w:widowControl/>
        <w:rPr>
          <w:rFonts w:ascii="仿宋" w:hAnsi="仿宋" w:eastAsia="仿宋" w:cs="宋体"/>
          <w:sz w:val="24"/>
        </w:rPr>
      </w:pPr>
      <w:r>
        <w:rPr>
          <w:rFonts w:ascii="仿宋" w:hAnsi="仿宋" w:eastAsia="仿宋" w:cs="宋体"/>
          <w:sz w:val="24"/>
        </w:rPr>
        <w:t xml:space="preserve">分包号：分包号</w:t>
      </w:r>
      <w:r>
        <w:rPr>
          <w:rFonts w:ascii="宋体" w:hAnsi="宋体" w:eastAsia="仿宋" w:cs="宋体"/>
          <w:sz w:val="24"/>
        </w:rPr>
        <w:t xml:space="preserve"> </w:t>
      </w:r>
      <w:r/>
    </w:p>
    <w:tbl>
      <w:tblPr>
        <w:tblW w:w="4884" w:type="pct"/>
        <w:jc w:val="center"/>
        <w:tblCellSpacing w:w="15" w:type="dxa"/>
        <w:tblInd w:w="-653"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839"/>
        <w:gridCol w:w="5806"/>
      </w:tblGrid>
      <w:tr>
        <w:trPr>
          <w:jc w:val="center"/>
          <w:tblCellSpacing w:w="15" w:type="dxa"/>
          <w:trHeight w:val="904"/>
        </w:trPr>
        <w:tc>
          <w:tcPr>
            <w:tcBorders>
              <w:top w:val="single" w:color="auto" w:sz="6" w:space="0"/>
              <w:left w:val="single" w:color="auto" w:sz="6" w:space="0"/>
              <w:bottom w:val="single" w:color="auto" w:sz="6" w:space="0"/>
              <w:right w:val="single" w:color="auto" w:sz="6" w:space="0"/>
            </w:tcBorders>
            <w:tcW w:w="1616" w:type="pct"/>
            <w:vAlign w:val="center"/>
            <w:textDirection w:val="lrTb"/>
            <w:noWrap w:val="false"/>
          </w:tcPr>
          <w:p>
            <w:pPr>
              <w:jc w:val="center"/>
              <w:spacing w:before="100" w:beforeAutospacing="1" w:after="100" w:afterAutospacing="1" w:line="240" w:lineRule="auto"/>
              <w:widowControl/>
              <w:rPr>
                <w:rFonts w:ascii="仿宋" w:hAnsi="仿宋" w:eastAsia="仿宋" w:cs="宋体"/>
                <w:sz w:val="24"/>
              </w:rPr>
            </w:pPr>
            <w:r>
              <w:rPr>
                <w:rFonts w:ascii="仿宋" w:hAnsi="仿宋" w:eastAsia="仿宋" w:cs="宋体"/>
                <w:sz w:val="24"/>
              </w:rPr>
              <w:t xml:space="preserve">投标服务名称</w:t>
            </w:r>
            <w:r/>
          </w:p>
        </w:tc>
        <w:tc>
          <w:tcPr>
            <w:tcBorders>
              <w:top w:val="single" w:color="auto" w:sz="6" w:space="0"/>
              <w:left w:val="single" w:color="auto" w:sz="6" w:space="0"/>
              <w:bottom w:val="single" w:color="auto" w:sz="6" w:space="0"/>
              <w:right w:val="single" w:color="auto" w:sz="6" w:space="0"/>
            </w:tcBorders>
            <w:tcW w:w="3332" w:type="pct"/>
            <w:vAlign w:val="center"/>
            <w:textDirection w:val="lrTb"/>
            <w:noWrap w:val="false"/>
          </w:tcPr>
          <w:p>
            <w:pPr>
              <w:jc w:val="center"/>
              <w:spacing w:before="100" w:beforeAutospacing="1" w:after="100" w:afterAutospacing="1" w:line="240" w:lineRule="auto"/>
              <w:widowControl/>
              <w:rPr>
                <w:rFonts w:ascii="仿宋" w:hAnsi="仿宋" w:eastAsia="仿宋" w:cs="宋体"/>
                <w:sz w:val="24"/>
              </w:rPr>
            </w:pPr>
            <w:r>
              <w:rPr>
                <w:rFonts w:ascii="仿宋" w:hAnsi="仿宋" w:eastAsia="仿宋" w:cs="宋体"/>
                <w:sz w:val="24"/>
              </w:rPr>
              <w:t xml:space="preserve">报价（小写）</w:t>
            </w:r>
            <w:r/>
          </w:p>
        </w:tc>
      </w:tr>
      <w:tr>
        <w:trPr>
          <w:jc w:val="center"/>
          <w:tblCellSpacing w:w="15" w:type="dxa"/>
          <w:trHeight w:val="921"/>
        </w:trPr>
        <w:tc>
          <w:tcPr>
            <w:tcBorders>
              <w:top w:val="single" w:color="auto" w:sz="6" w:space="0"/>
              <w:left w:val="single" w:color="auto" w:sz="6" w:space="0"/>
              <w:bottom w:val="single" w:color="auto" w:sz="6" w:space="0"/>
              <w:right w:val="single" w:color="auto" w:sz="6" w:space="0"/>
            </w:tcBorders>
            <w:tcW w:w="1616" w:type="pct"/>
            <w:vAlign w:val="center"/>
            <w:textDirection w:val="lrTb"/>
            <w:noWrap w:val="false"/>
          </w:tcPr>
          <w:p>
            <w:pPr>
              <w:jc w:val="left"/>
              <w:spacing w:before="100" w:beforeAutospacing="1" w:after="100" w:afterAutospacing="1" w:line="240" w:lineRule="auto"/>
              <w:widowControl/>
              <w:rPr>
                <w:rFonts w:ascii="仿宋" w:hAnsi="仿宋" w:eastAsia="仿宋" w:cs="宋体"/>
                <w:sz w:val="24"/>
              </w:rPr>
            </w:pPr>
            <w:r>
              <w:rPr>
                <w:rFonts w:ascii="仿宋" w:hAnsi="仿宋" w:eastAsia="仿宋" w:cs="宋体"/>
                <w:sz w:val="24"/>
              </w:rPr>
              <w:t xml:space="preserve">投标产品名称</w:t>
            </w:r>
            <w:r>
              <w:rPr>
                <w:rFonts w:ascii="宋体" w:hAnsi="宋体" w:eastAsia="仿宋" w:cs="宋体"/>
                <w:sz w:val="24"/>
              </w:rPr>
              <w:t xml:space="preserve"> </w:t>
            </w:r>
            <w:r/>
          </w:p>
        </w:tc>
        <w:tc>
          <w:tcPr>
            <w:tcBorders>
              <w:top w:val="single" w:color="auto" w:sz="6" w:space="0"/>
              <w:left w:val="single" w:color="auto" w:sz="6" w:space="0"/>
              <w:bottom w:val="single" w:color="auto" w:sz="6" w:space="0"/>
              <w:right w:val="single" w:color="auto" w:sz="6" w:space="0"/>
            </w:tcBorders>
            <w:tcW w:w="3332" w:type="pct"/>
            <w:vAlign w:val="center"/>
            <w:textDirection w:val="lrTb"/>
            <w:noWrap w:val="false"/>
          </w:tcPr>
          <w:p>
            <w:pPr>
              <w:jc w:val="left"/>
              <w:spacing w:before="100" w:beforeAutospacing="1" w:after="100" w:afterAutospacing="1" w:line="240" w:lineRule="auto"/>
              <w:widowControl/>
              <w:rPr>
                <w:rFonts w:ascii="仿宋" w:hAnsi="仿宋" w:eastAsia="仿宋" w:cs="宋体"/>
                <w:sz w:val="24"/>
              </w:rPr>
            </w:pPr>
            <w:r>
              <w:rPr>
                <w:rFonts w:ascii="宋体" w:hAnsi="宋体" w:eastAsia="仿宋" w:cs="宋体"/>
                <w:sz w:val="24"/>
              </w:rPr>
              <w:t xml:space="preserve"> </w:t>
            </w:r>
            <w:r>
              <w:rPr>
                <w:rFonts w:ascii="仿宋" w:hAnsi="仿宋" w:eastAsia="仿宋" w:cs="宋体"/>
                <w:sz w:val="24"/>
              </w:rPr>
              <mc:AlternateContent>
                <mc:Choice Requires="wpg">
                  <w:drawing>
                    <wp:inline xmlns:wp="http://schemas.openxmlformats.org/drawingml/2006/wordprocessingDrawing" distT="0" distB="0" distL="0" distR="0">
                      <wp:extent cx="723265" cy="2317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265" cy="231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9pt;height:18.2pt;mso-wrap-distance-left:0.0pt;mso-wrap-distance-top:0.0pt;mso-wrap-distance-right:0.0pt;mso-wrap-distance-bottom:0.0pt;" stroked="f">
                      <v:path textboxrect="0,0,0,0"/>
                      <v:imagedata r:id="rId14" o:title=""/>
                    </v:shape>
                  </w:pict>
                </mc:Fallback>
              </mc:AlternateContent>
            </w:r>
            <w:r>
              <w:rPr>
                <w:rFonts w:ascii="仿宋" w:hAnsi="仿宋" w:eastAsia="仿宋" w:cs="宋体"/>
                <w:sz w:val="24"/>
              </w:rPr>
              <w:t xml:space="preserve">元</w:t>
            </w:r>
            <w:r/>
          </w:p>
        </w:tc>
      </w:tr>
    </w:tbl>
    <w:p>
      <w:pPr>
        <w:jc w:val="right"/>
        <w:spacing w:before="100" w:beforeAutospacing="1" w:after="100" w:afterAutospacing="1" w:line="240" w:lineRule="auto"/>
        <w:widowControl/>
        <w:rPr>
          <w:rFonts w:ascii="仿宋" w:hAnsi="仿宋" w:eastAsia="仿宋" w:cs="宋体"/>
          <w:sz w:val="24"/>
        </w:rPr>
      </w:pPr>
      <w:r>
        <w:rPr>
          <w:rFonts w:ascii="宋体" w:hAnsi="宋体" w:eastAsia="仿宋" w:cs="宋体"/>
          <w:sz w:val="24"/>
        </w:rPr>
        <w:t xml:space="preserve"> </w:t>
      </w:r>
      <w:r>
        <w:rPr>
          <w:rFonts w:ascii="仿宋" w:hAnsi="仿宋" w:eastAsia="仿宋" w:cs="宋体"/>
          <w:sz w:val="24"/>
        </w:rPr>
        <w:t xml:space="preserve"> </w:t>
      </w:r>
      <w:r>
        <w:rPr>
          <w:rFonts w:ascii="仿宋" w:hAnsi="仿宋" w:eastAsia="仿宋" w:cs="宋体"/>
          <w:sz w:val="24"/>
        </w:rPr>
        <w:t xml:space="preserve">年月日</w:t>
      </w:r>
      <w:r/>
    </w:p>
    <w:p>
      <w:pPr>
        <w:jc w:val="left"/>
        <w:widowControl/>
        <w:rPr>
          <w:rFonts w:ascii="仿宋" w:hAnsi="仿宋" w:eastAsia="仿宋" w:cs="宋体"/>
          <w:sz w:val="24"/>
        </w:rPr>
      </w:pPr>
      <w:r>
        <w:rPr>
          <w:rFonts w:ascii="仿宋" w:hAnsi="仿宋" w:eastAsia="仿宋" w:cs="宋体"/>
          <w:sz w:val="24"/>
        </w:rPr>
        <w:br w:type="page" w:clear="all"/>
      </w:r>
      <w:r/>
    </w:p>
    <w:p>
      <w:pPr>
        <w:pStyle w:val="934"/>
        <w:jc w:val="center"/>
        <w:rPr>
          <w:rFonts w:ascii="仿宋" w:hAnsi="仿宋" w:eastAsia="仿宋"/>
          <w:b/>
          <w:sz w:val="32"/>
          <w:szCs w:val="32"/>
        </w:rPr>
      </w:pPr>
      <w:r/>
      <w:bookmarkStart w:id="143" w:name="OLE_LINK120"/>
      <w:r/>
      <w:bookmarkStart w:id="144" w:name="OLE_LINK121"/>
      <w:r/>
      <w:bookmarkStart w:id="145" w:name="OLE_LINK128"/>
      <w:r/>
      <w:bookmarkStart w:id="146" w:name="OLE_LINK170"/>
      <w:r>
        <w:rPr>
          <w:rFonts w:hint="eastAsia" w:ascii="仿宋" w:hAnsi="仿宋" w:eastAsia="仿宋"/>
          <w:b/>
          <w:sz w:val="32"/>
          <w:szCs w:val="32"/>
        </w:rPr>
        <w:t xml:space="preserve">三、</w:t>
      </w:r>
      <w:bookmarkStart w:id="147" w:name="OLE_LINK126"/>
      <w:r/>
      <w:bookmarkStart w:id="148" w:name="OLE_LINK127"/>
      <w:r/>
      <w:bookmarkStart w:id="149" w:name="OLE_LINK169"/>
      <w:r>
        <w:rPr>
          <w:rFonts w:hint="eastAsia" w:ascii="仿宋" w:hAnsi="仿宋" w:eastAsia="仿宋"/>
          <w:b/>
          <w:sz w:val="32"/>
          <w:szCs w:val="32"/>
        </w:rPr>
        <w:t xml:space="preserve">磋商报价明细表</w:t>
      </w:r>
      <w:bookmarkEnd w:id="147"/>
      <w:r/>
      <w:bookmarkEnd w:id="148"/>
      <w:r/>
      <w:bookmarkEnd w:id="149"/>
      <w:r/>
      <w:r/>
    </w:p>
    <w:p>
      <w:pPr>
        <w:spacing w:line="440" w:lineRule="exact"/>
        <w:rPr>
          <w:rFonts w:ascii="仿宋" w:hAnsi="仿宋" w:eastAsia="仿宋"/>
          <w:sz w:val="28"/>
          <w:szCs w:val="28"/>
        </w:rPr>
      </w:pPr>
      <w:r>
        <w:rPr>
          <w:rFonts w:ascii="仿宋" w:hAnsi="仿宋" w:eastAsia="仿宋"/>
          <w:sz w:val="28"/>
          <w:szCs w:val="28"/>
        </w:rPr>
      </w:r>
      <w:r/>
    </w:p>
    <w:tbl>
      <w:tblPr>
        <w:tblW w:w="0" w:type="auto"/>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序号</w:t>
            </w:r>
            <w:r/>
          </w:p>
        </w:tc>
        <w:tc>
          <w:tcPr>
            <w:tcW w:w="4001"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服务（项目）名称</w:t>
            </w:r>
            <w:r/>
          </w:p>
        </w:tc>
        <w:tc>
          <w:tcPr>
            <w:tcW w:w="2460"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费   用</w:t>
            </w:r>
            <w:r/>
          </w:p>
        </w:tc>
        <w:tc>
          <w:tcPr>
            <w:tcW w:w="167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备注</w:t>
            </w:r>
            <w:r/>
          </w:p>
        </w:tc>
      </w:tr>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sz w:val="28"/>
                <w:szCs w:val="28"/>
              </w:rPr>
              <w:t xml:space="preserve">1</w:t>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sz w:val="28"/>
                <w:szCs w:val="28"/>
              </w:rPr>
              <w:t xml:space="preserve">2</w:t>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4001"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gridSpan w:val="3"/>
            <w:tcW w:w="7898"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4"/>
              </w:rPr>
              <w:t xml:space="preserve">磋商</w:t>
            </w:r>
            <w:r>
              <w:rPr>
                <w:rFonts w:ascii="仿宋" w:hAnsi="仿宋" w:eastAsia="仿宋"/>
                <w:sz w:val="24"/>
              </w:rPr>
              <w:t xml:space="preserve">总</w:t>
            </w:r>
            <w:r>
              <w:rPr>
                <w:rFonts w:ascii="仿宋" w:hAnsi="仿宋" w:eastAsia="仿宋"/>
                <w:sz w:val="24"/>
              </w:rPr>
              <w:t xml:space="preserve">报价（人民币：元）</w:t>
            </w:r>
            <w:r/>
          </w:p>
        </w:tc>
        <w:tc>
          <w:tcPr>
            <w:tcW w:w="1677" w:type="dxa"/>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bl>
    <w:p>
      <w:pPr>
        <w:ind w:firstLine="280"/>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u w:val="single"/>
        </w:rPr>
      </w:pPr>
      <w:r/>
      <w:bookmarkStart w:id="150" w:name="OLE_LINK124"/>
      <w:r/>
      <w:bookmarkStart w:id="151" w:name="OLE_LINK125"/>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pStyle w:val="938"/>
        <w:spacing w:line="440" w:lineRule="exact"/>
        <w:rPr>
          <w:rFonts w:ascii="仿宋" w:hAnsi="仿宋" w:eastAsia="仿宋"/>
          <w:bCs/>
          <w:sz w:val="28"/>
          <w:szCs w:val="24"/>
        </w:rPr>
      </w:pPr>
      <w:r>
        <w:rPr>
          <w:rFonts w:hint="eastAsia" w:ascii="仿宋" w:hAnsi="仿宋" w:eastAsia="仿宋"/>
          <w:bCs/>
          <w:sz w:val="28"/>
          <w:szCs w:val="24"/>
        </w:rPr>
        <w:t xml:space="preserve">日期：年月日</w:t>
      </w:r>
      <w:bookmarkEnd w:id="150"/>
      <w:r/>
      <w:bookmarkEnd w:id="151"/>
      <w:r/>
      <w:r/>
    </w:p>
    <w:p>
      <w:pPr>
        <w:pStyle w:val="938"/>
        <w:spacing w:line="440" w:lineRule="exact"/>
        <w:rPr>
          <w:rFonts w:ascii="仿宋" w:hAnsi="仿宋" w:eastAsia="仿宋"/>
          <w:bCs/>
          <w:sz w:val="28"/>
          <w:szCs w:val="24"/>
        </w:rPr>
      </w:pPr>
      <w:r>
        <w:rPr>
          <w:rFonts w:ascii="仿宋" w:hAnsi="仿宋" w:eastAsia="仿宋"/>
          <w:bCs/>
          <w:sz w:val="28"/>
          <w:szCs w:val="24"/>
        </w:rPr>
      </w:r>
      <w:r/>
    </w:p>
    <w:p>
      <w:pPr>
        <w:pStyle w:val="938"/>
        <w:spacing w:line="440" w:lineRule="exact"/>
        <w:rPr>
          <w:rFonts w:ascii="仿宋" w:hAnsi="仿宋" w:eastAsia="仿宋"/>
          <w:bCs/>
          <w:sz w:val="28"/>
          <w:szCs w:val="24"/>
        </w:rPr>
      </w:pPr>
      <w:r>
        <w:rPr>
          <w:rFonts w:hint="eastAsia" w:ascii="仿宋" w:hAnsi="仿宋" w:eastAsia="仿宋"/>
          <w:bCs/>
          <w:sz w:val="28"/>
          <w:szCs w:val="24"/>
        </w:rPr>
        <w:t xml:space="preserve">注：</w:t>
      </w:r>
      <w:r/>
    </w:p>
    <w:p>
      <w:pPr>
        <w:pStyle w:val="938"/>
        <w:ind w:left="-178" w:firstLine="411"/>
        <w:spacing w:line="440" w:lineRule="exact"/>
        <w:rPr>
          <w:rFonts w:ascii="仿宋" w:hAnsi="仿宋" w:eastAsia="仿宋"/>
          <w:sz w:val="28"/>
          <w:szCs w:val="24"/>
        </w:rPr>
      </w:pPr>
      <w:r>
        <w:rPr>
          <w:rFonts w:hint="eastAsia" w:ascii="仿宋" w:hAnsi="仿宋" w:eastAsia="仿宋"/>
          <w:sz w:val="28"/>
          <w:szCs w:val="24"/>
        </w:rPr>
        <w:t xml:space="preserve">（1）此表为表样，行数可自行添加，但表式不变。</w:t>
      </w:r>
      <w:r/>
    </w:p>
    <w:p>
      <w:pPr>
        <w:pStyle w:val="938"/>
        <w:ind w:left="-178" w:firstLine="411"/>
        <w:spacing w:line="440" w:lineRule="exact"/>
        <w:rPr>
          <w:rFonts w:ascii="仿宋" w:hAnsi="仿宋" w:eastAsia="仿宋"/>
          <w:sz w:val="28"/>
          <w:szCs w:val="24"/>
        </w:rPr>
      </w:pPr>
      <w:r>
        <w:rPr>
          <w:rFonts w:hint="eastAsia" w:ascii="仿宋" w:hAnsi="仿宋" w:eastAsia="仿宋"/>
          <w:sz w:val="28"/>
          <w:szCs w:val="24"/>
        </w:rPr>
        <w:t xml:space="preserve">（2）</w:t>
      </w:r>
      <w:r>
        <w:rPr>
          <w:rFonts w:hint="eastAsia" w:ascii="仿宋" w:hAnsi="仿宋" w:eastAsia="仿宋"/>
          <w:sz w:val="28"/>
          <w:szCs w:val="24"/>
        </w:rPr>
        <w:t xml:space="preserve">如果单价和总价不符时，以单价为准。</w:t>
      </w:r>
      <w:bookmarkEnd w:id="141"/>
      <w:r/>
      <w:bookmarkEnd w:id="142"/>
      <w:r/>
      <w:bookmarkEnd w:id="143"/>
      <w:r/>
      <w:bookmarkEnd w:id="144"/>
      <w:r/>
      <w:bookmarkEnd w:id="145"/>
      <w:r/>
      <w:bookmarkEnd w:id="146"/>
      <w:r/>
      <w:r/>
    </w:p>
    <w:p>
      <w:pPr>
        <w:jc w:val="left"/>
        <w:widowControl/>
        <w:rPr>
          <w:rFonts w:ascii="仿宋" w:hAnsi="仿宋" w:eastAsia="仿宋"/>
          <w:b/>
          <w:sz w:val="32"/>
          <w:szCs w:val="32"/>
        </w:rPr>
      </w:pPr>
      <w:r>
        <w:rPr>
          <w:rFonts w:ascii="仿宋" w:hAnsi="仿宋" w:eastAsia="仿宋"/>
          <w:b/>
          <w:sz w:val="32"/>
          <w:szCs w:val="32"/>
        </w:rPr>
        <w:br w:type="page" w:clear="all"/>
      </w:r>
      <w:r/>
    </w:p>
    <w:p>
      <w:pPr>
        <w:pStyle w:val="938"/>
        <w:jc w:val="center"/>
        <w:pageBreakBefore/>
        <w:rPr>
          <w:rFonts w:ascii="仿宋" w:hAnsi="仿宋" w:eastAsia="仿宋"/>
          <w:b/>
          <w:sz w:val="32"/>
          <w:szCs w:val="32"/>
        </w:rPr>
      </w:pPr>
      <w:r/>
      <w:bookmarkStart w:id="152" w:name="OLE_LINK137"/>
      <w:r/>
      <w:bookmarkStart w:id="153" w:name="OLE_LINK138"/>
      <w:r/>
      <w:bookmarkStart w:id="154" w:name="OLE_LINK171"/>
      <w:r>
        <w:rPr>
          <w:rFonts w:hint="eastAsia" w:ascii="仿宋" w:hAnsi="仿宋" w:eastAsia="仿宋"/>
          <w:b/>
          <w:sz w:val="32"/>
          <w:szCs w:val="32"/>
        </w:rPr>
        <w:t xml:space="preserve">四、</w:t>
      </w:r>
      <w:bookmarkStart w:id="155" w:name="OLE_LINK129"/>
      <w:r/>
      <w:bookmarkStart w:id="156" w:name="OLE_LINK130"/>
      <w:r>
        <w:rPr>
          <w:rFonts w:hint="eastAsia" w:ascii="仿宋" w:hAnsi="仿宋" w:eastAsia="仿宋"/>
          <w:b/>
          <w:sz w:val="32"/>
          <w:szCs w:val="32"/>
        </w:rPr>
        <w:t xml:space="preserve">商务和技术偏离表</w:t>
      </w:r>
      <w:bookmarkEnd w:id="155"/>
      <w:r/>
      <w:bookmarkEnd w:id="156"/>
      <w:r/>
      <w:r/>
    </w:p>
    <w:p>
      <w:pPr>
        <w:pStyle w:val="715"/>
        <w:jc w:val="both"/>
        <w:spacing w:beforeAutospacing="0" w:afterAutospacing="0"/>
      </w:pPr>
      <w:r>
        <w:t xml:space="preserve"> </w:t>
      </w:r>
      <w:bookmarkStart w:id="157" w:name="OLE_LINK131"/>
      <w:r/>
      <w:r/>
    </w:p>
    <w:tbl>
      <w:tblPr>
        <w:tblW w:w="0" w:type="auto"/>
        <w:jc w:val="center"/>
        <w:tblCellSpacing w:w="0" w:type="dxa"/>
        <w:tblInd w:w="-36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Look w:val="04A0" w:firstRow="1" w:lastRow="0" w:firstColumn="1" w:lastColumn="0" w:noHBand="0" w:noVBand="1"/>
      </w:tblPr>
      <w:tblGrid>
        <w:gridCol w:w="809"/>
        <w:gridCol w:w="3515"/>
        <w:gridCol w:w="2694"/>
        <w:gridCol w:w="1912"/>
      </w:tblGrid>
      <w:tr>
        <w:trPr>
          <w:jc w:val="center"/>
          <w:tblCellSpacing w:w="0" w:type="dxa"/>
          <w:trHeight w:val="467"/>
        </w:trPr>
        <w:tc>
          <w:tcPr>
            <w:shd w:val="clear" w:color="auto" w:fill="ffffff"/>
            <w:tcW w:w="809"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b/>
                <w:bCs/>
                <w:color w:val="000000"/>
                <w:szCs w:val="21"/>
                <w:shd w:val="clear" w:color="auto" w:fill="ffffff"/>
              </w:rPr>
              <w:t xml:space="preserve">序号</w:t>
            </w:r>
            <w:r/>
          </w:p>
        </w:tc>
        <w:tc>
          <w:tcPr>
            <w:shd w:val="clear" w:color="auto" w:fill="ffffff"/>
            <w:tcW w:w="3515"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b/>
                <w:bCs/>
                <w:color w:val="000000"/>
                <w:szCs w:val="21"/>
                <w:shd w:val="clear" w:color="auto" w:fill="ffffff"/>
              </w:rPr>
              <w:t xml:space="preserve">采购文件章节及条款号</w:t>
            </w:r>
            <w:r/>
          </w:p>
        </w:tc>
        <w:tc>
          <w:tcPr>
            <w:shd w:val="clear" w:color="auto" w:fill="ffffff"/>
            <w:tcW w:w="2694"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b/>
                <w:bCs/>
                <w:color w:val="000000"/>
                <w:szCs w:val="21"/>
                <w:shd w:val="clear" w:color="auto" w:fill="ffffff"/>
              </w:rPr>
              <w:t xml:space="preserve">响应章节及条款号</w:t>
            </w:r>
            <w:r/>
          </w:p>
        </w:tc>
        <w:tc>
          <w:tcPr>
            <w:shd w:val="clear" w:color="auto" w:fill="ffffff"/>
            <w:tcW w:w="1912"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b/>
                <w:bCs/>
                <w:color w:val="000000"/>
                <w:szCs w:val="21"/>
                <w:shd w:val="clear" w:color="auto" w:fill="ffffff"/>
              </w:rPr>
              <w:t xml:space="preserve">偏离说明</w:t>
            </w:r>
            <w:r/>
          </w:p>
        </w:tc>
      </w:tr>
      <w:tr>
        <w:trPr>
          <w:jc w:val="center"/>
          <w:tblCellSpacing w:w="0" w:type="dxa"/>
          <w:trHeight w:val="518"/>
        </w:trPr>
        <w:tc>
          <w:tcPr>
            <w:shd w:val="clear" w:color="auto" w:fill="ffffff"/>
            <w:tcW w:w="809"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shd w:val="clear" w:color="auto" w:fill="ffffff"/>
              </w:rPr>
              <w:t xml:space="preserve">1</w:t>
            </w:r>
            <w:r/>
          </w:p>
        </w:tc>
        <w:tc>
          <w:tcPr>
            <w:shd w:val="clear" w:color="auto" w:fill="ffffff"/>
            <w:tcW w:w="3515"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shd w:val="clear" w:color="auto" w:fill="ffffff"/>
              </w:rPr>
              <w:t xml:space="preserve">第四章合同条款及格式</w:t>
            </w:r>
            <w:r/>
          </w:p>
        </w:tc>
        <w:tc>
          <w:tcPr>
            <w:shd w:val="clear" w:color="auto" w:fill="ffffff"/>
            <w:tcW w:w="2694"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shd w:val="clear" w:color="auto" w:fill="ffffff"/>
              </w:rPr>
              <w:t xml:space="preserve">第四章合同条款及格式</w:t>
            </w:r>
            <w:r/>
          </w:p>
        </w:tc>
        <w:tc>
          <w:tcPr>
            <w:shd w:val="clear" w:color="auto" w:fill="ffffff"/>
            <w:tcW w:w="1912"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rPr>
              <w:t xml:space="preserve">完全响应</w:t>
            </w:r>
            <w:r/>
          </w:p>
        </w:tc>
      </w:tr>
      <w:tr>
        <w:trPr>
          <w:jc w:val="center"/>
          <w:tblCellSpacing w:w="0" w:type="dxa"/>
          <w:trHeight w:val="533"/>
        </w:trPr>
        <w:tc>
          <w:tcPr>
            <w:shd w:val="clear" w:color="auto" w:fill="ffffff"/>
            <w:tcW w:w="809"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shd w:val="clear" w:color="auto" w:fill="ffffff"/>
              </w:rPr>
              <w:t xml:space="preserve">2</w:t>
            </w:r>
            <w:r/>
          </w:p>
        </w:tc>
        <w:tc>
          <w:tcPr>
            <w:shd w:val="clear" w:color="auto" w:fill="ffffff"/>
            <w:tcW w:w="3515"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shd w:val="clear" w:color="auto" w:fill="ffffff"/>
              </w:rPr>
              <w:t xml:space="preserve">第五章采购需求</w:t>
            </w:r>
            <w:r/>
          </w:p>
        </w:tc>
        <w:tc>
          <w:tcPr>
            <w:shd w:val="clear" w:color="auto" w:fill="ffffff"/>
            <w:tcW w:w="2694"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shd w:val="clear" w:color="auto" w:fill="ffffff"/>
              </w:rPr>
              <w:t xml:space="preserve">第五章采购需求</w:t>
            </w:r>
            <w:r/>
          </w:p>
        </w:tc>
        <w:tc>
          <w:tcPr>
            <w:shd w:val="clear" w:color="auto" w:fill="ffffff"/>
            <w:tcW w:w="1912"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rPr>
              <w:t xml:space="preserve">完全响应</w:t>
            </w:r>
            <w:r/>
          </w:p>
        </w:tc>
      </w:tr>
      <w:tr>
        <w:trPr>
          <w:jc w:val="center"/>
          <w:tblCellSpacing w:w="0" w:type="dxa"/>
          <w:trHeight w:val="467"/>
        </w:trPr>
        <w:tc>
          <w:tcPr>
            <w:shd w:val="clear" w:color="auto" w:fill="ffffff"/>
            <w:tcW w:w="809"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3515"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2694"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1912"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r>
      <w:tr>
        <w:trPr>
          <w:jc w:val="center"/>
          <w:tblCellSpacing w:w="0" w:type="dxa"/>
          <w:trHeight w:val="467"/>
        </w:trPr>
        <w:tc>
          <w:tcPr>
            <w:shd w:val="clear" w:color="auto" w:fill="ffffff"/>
            <w:tcW w:w="809"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3515"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2694"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1912"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r>
      <w:tr>
        <w:trPr>
          <w:jc w:val="center"/>
          <w:tblCellSpacing w:w="0" w:type="dxa"/>
          <w:trHeight w:val="467"/>
        </w:trPr>
        <w:tc>
          <w:tcPr>
            <w:shd w:val="clear" w:color="auto" w:fill="ffffff"/>
            <w:tcW w:w="809"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3515"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2694"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1912"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r>
      <w:tr>
        <w:trPr>
          <w:jc w:val="center"/>
          <w:tblCellSpacing w:w="0" w:type="dxa"/>
          <w:trHeight w:val="477"/>
        </w:trPr>
        <w:tc>
          <w:tcPr>
            <w:shd w:val="clear" w:color="auto" w:fill="ffffff"/>
            <w:tcW w:w="809" w:type="dxa"/>
            <w:vAlign w:val="center"/>
            <w:textDirection w:val="lrTb"/>
            <w:noWrap w:val="false"/>
          </w:tcPr>
          <w:p>
            <w:pPr>
              <w:pStyle w:val="715"/>
              <w:jc w:val="center"/>
              <w:spacing w:beforeAutospacing="0" w:afterAutospacing="0"/>
              <w:rPr>
                <w:rFonts w:ascii="仿宋" w:hAnsi="仿宋" w:eastAsia="仿宋"/>
              </w:rPr>
            </w:pPr>
            <w:r>
              <w:rPr>
                <w:rFonts w:hint="eastAsia" w:ascii="仿宋" w:hAnsi="仿宋" w:eastAsia="仿宋"/>
                <w:color w:val="000000"/>
                <w:szCs w:val="21"/>
                <w:shd w:val="clear" w:color="auto" w:fill="ffffff"/>
              </w:rPr>
              <w:t xml:space="preserve">……</w:t>
            </w:r>
            <w:r/>
          </w:p>
        </w:tc>
        <w:tc>
          <w:tcPr>
            <w:shd w:val="clear" w:color="auto" w:fill="ffffff"/>
            <w:tcW w:w="3515"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2694"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c>
          <w:tcPr>
            <w:shd w:val="clear" w:color="auto" w:fill="ffffff"/>
            <w:tcW w:w="1912" w:type="dxa"/>
            <w:vAlign w:val="center"/>
            <w:textDirection w:val="lrTb"/>
            <w:noWrap w:val="false"/>
          </w:tcPr>
          <w:p>
            <w:pPr>
              <w:pStyle w:val="715"/>
              <w:jc w:val="center"/>
              <w:spacing w:beforeAutospacing="0" w:afterAutospacing="0"/>
              <w:rPr>
                <w:rFonts w:ascii="仿宋" w:hAnsi="仿宋" w:eastAsia="仿宋"/>
              </w:rPr>
            </w:pPr>
            <w:r>
              <w:rPr>
                <w:rFonts w:eastAsia="仿宋"/>
              </w:rPr>
              <w:t xml:space="preserve"> </w:t>
            </w:r>
            <w:r/>
          </w:p>
        </w:tc>
      </w:tr>
    </w:tbl>
    <w:p>
      <w:pPr>
        <w:pStyle w:val="715"/>
        <w:ind w:firstLine="422"/>
        <w:jc w:val="both"/>
        <w:spacing w:beforeAutospacing="0" w:afterAutospacing="0"/>
        <w:rPr>
          <w:rFonts w:ascii="仿宋" w:hAnsi="仿宋" w:eastAsia="仿宋"/>
          <w:sz w:val="32"/>
        </w:rPr>
      </w:pPr>
      <w:r>
        <w:rPr>
          <w:rFonts w:hint="eastAsia" w:ascii="仿宋" w:hAnsi="仿宋" w:eastAsia="仿宋"/>
          <w:b/>
          <w:bCs/>
          <w:color w:val="000000"/>
          <w:szCs w:val="21"/>
          <w:shd w:val="clear" w:color="auto" w:fill="ffffff"/>
        </w:rPr>
        <w:t xml:space="preserve">供应商保证：除商务和技术偏离表列出的偏离外，供应商响应采购文件的全部要求。</w:t>
      </w:r>
      <w:r/>
    </w:p>
    <w:p>
      <w:pPr>
        <w:pStyle w:val="715"/>
        <w:jc w:val="both"/>
        <w:spacing w:beforeAutospacing="0" w:afterAutospacing="0"/>
        <w:rPr>
          <w:rFonts w:ascii="仿宋" w:hAnsi="仿宋" w:eastAsia="仿宋"/>
        </w:rPr>
      </w:pPr>
      <w:r>
        <w:rPr>
          <w:rFonts w:hint="eastAsia" w:eastAsia="仿宋"/>
          <w:color w:val="000000"/>
          <w:shd w:val="clear" w:color="auto" w:fill="ffffff"/>
        </w:rPr>
        <w:t xml:space="preserve"> </w:t>
      </w:r>
      <w:r/>
    </w:p>
    <w:p>
      <w:pPr>
        <w:pStyle w:val="715"/>
        <w:jc w:val="right"/>
        <w:spacing w:beforeAutospacing="0" w:afterAutospacing="0" w:line="700" w:lineRule="exact"/>
      </w:pPr>
      <w:r/>
      <w:r/>
    </w:p>
    <w:p>
      <w:pPr>
        <w:spacing w:line="560" w:lineRule="exact"/>
        <w:rPr>
          <w:rFonts w:ascii="仿宋" w:hAnsi="仿宋" w:eastAsia="仿宋"/>
          <w:sz w:val="28"/>
          <w:szCs w:val="28"/>
          <w:u w:val="single"/>
        </w:rPr>
      </w:pPr>
      <w:r/>
      <w:bookmarkStart w:id="158" w:name="OLE_LINK134"/>
      <w:r/>
      <w:bookmarkStart w:id="159" w:name="OLE_LINK135"/>
      <w:r>
        <w:rPr>
          <w:rFonts w:hint="eastAsia" w:ascii="仿宋" w:hAnsi="仿宋" w:eastAsia="仿宋"/>
          <w:sz w:val="28"/>
          <w:szCs w:val="28"/>
        </w:rPr>
        <w:t xml:space="preserve">供应商：</w:t>
      </w:r>
      <w:r>
        <w:rPr>
          <w:rFonts w:hint="eastAsia" w:ascii="仿宋" w:hAnsi="仿宋" w:eastAsia="仿宋"/>
          <w:sz w:val="28"/>
          <w:szCs w:val="28"/>
          <w:u w:val="single"/>
        </w:rPr>
        <w:t xml:space="preserve">（电子签章） </w:t>
      </w:r>
      <w:r/>
    </w:p>
    <w:p>
      <w:pPr>
        <w:spacing w:line="56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pStyle w:val="938"/>
        <w:spacing w:line="560" w:lineRule="exact"/>
        <w:rPr>
          <w:rFonts w:ascii="仿宋" w:hAnsi="仿宋" w:eastAsia="仿宋"/>
          <w:b/>
          <w:sz w:val="32"/>
          <w:szCs w:val="32"/>
        </w:rPr>
      </w:pPr>
      <w:r>
        <w:rPr>
          <w:rFonts w:hint="eastAsia" w:ascii="仿宋" w:hAnsi="仿宋" w:eastAsia="仿宋"/>
          <w:bCs/>
          <w:sz w:val="28"/>
          <w:szCs w:val="24"/>
        </w:rPr>
        <w:t xml:space="preserve">日期：年月日</w:t>
      </w:r>
      <w:bookmarkEnd w:id="157"/>
      <w:r/>
      <w:bookmarkEnd w:id="158"/>
      <w:r/>
      <w:bookmarkEnd w:id="159"/>
      <w:r/>
      <w:bookmarkEnd w:id="152"/>
      <w:r/>
      <w:bookmarkEnd w:id="153"/>
      <w:r/>
      <w:bookmarkEnd w:id="154"/>
      <w:r>
        <w:rPr>
          <w:rFonts w:ascii="仿宋" w:hAnsi="仿宋" w:eastAsia="仿宋"/>
          <w:b/>
          <w:sz w:val="32"/>
          <w:szCs w:val="32"/>
        </w:rPr>
        <w:br w:type="page" w:clear="all"/>
      </w:r>
      <w:r/>
    </w:p>
    <w:p>
      <w:pPr>
        <w:pStyle w:val="938"/>
        <w:jc w:val="center"/>
        <w:pageBreakBefore/>
        <w:rPr>
          <w:rFonts w:ascii="仿宋" w:hAnsi="仿宋" w:eastAsia="仿宋"/>
          <w:b/>
          <w:sz w:val="32"/>
          <w:szCs w:val="32"/>
        </w:rPr>
      </w:pPr>
      <w:r/>
      <w:bookmarkStart w:id="160" w:name="OLE_LINK139"/>
      <w:r/>
      <w:bookmarkStart w:id="161" w:name="OLE_LINK140"/>
      <w:r/>
      <w:bookmarkStart w:id="162" w:name="OLE_LINK163"/>
      <w:r/>
      <w:bookmarkStart w:id="163" w:name="OLE_LINK172"/>
      <w:r>
        <w:rPr>
          <w:rFonts w:hint="eastAsia" w:ascii="仿宋" w:hAnsi="仿宋" w:eastAsia="仿宋"/>
          <w:b/>
          <w:sz w:val="32"/>
          <w:szCs w:val="32"/>
        </w:rPr>
        <w:t xml:space="preserve">五</w:t>
      </w:r>
      <w:r>
        <w:rPr>
          <w:rFonts w:hint="eastAsia" w:ascii="仿宋" w:hAnsi="仿宋" w:eastAsia="仿宋"/>
          <w:b/>
          <w:sz w:val="32"/>
          <w:szCs w:val="32"/>
        </w:rPr>
        <w:t xml:space="preserve">、</w:t>
      </w:r>
      <w:bookmarkStart w:id="164" w:name="OLE_LINK161"/>
      <w:r/>
      <w:bookmarkStart w:id="165" w:name="OLE_LINK162"/>
      <w:r>
        <w:rPr>
          <w:rFonts w:hint="eastAsia" w:ascii="仿宋" w:hAnsi="仿宋" w:eastAsia="仿宋"/>
          <w:b/>
          <w:sz w:val="32"/>
          <w:szCs w:val="32"/>
        </w:rPr>
        <w:t xml:space="preserve">人员配备表</w:t>
      </w:r>
      <w:bookmarkEnd w:id="164"/>
      <w:r/>
      <w:bookmarkEnd w:id="165"/>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4"/>
        <w:gridCol w:w="1262"/>
        <w:gridCol w:w="909"/>
        <w:gridCol w:w="931"/>
        <w:gridCol w:w="1091"/>
        <w:gridCol w:w="955"/>
        <w:gridCol w:w="1344"/>
        <w:gridCol w:w="1339"/>
      </w:tblGrid>
      <w:tr>
        <w:trPr>
          <w:jc w:val="center"/>
          <w:trHeight w:val="480"/>
        </w:trPr>
        <w:tc>
          <w:tcPr>
            <w:tcW w:w="804"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1262" w:type="dxa"/>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909" w:type="dxa"/>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31"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091" w:type="dxa"/>
            <w:vAlign w:val="center"/>
            <w:textDirection w:val="lrTb"/>
            <w:noWrap/>
          </w:tcPr>
          <w:p>
            <w:pPr>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955"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344" w:type="dxa"/>
            <w:vAlign w:val="center"/>
            <w:textDirection w:val="lrTb"/>
            <w:noWrap/>
          </w:tcPr>
          <w:p>
            <w:pP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339"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0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26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bl>
    <w:p>
      <w:pPr>
        <w:pStyle w:val="938"/>
        <w:ind w:firstLine="411"/>
        <w:spacing w:line="440" w:lineRule="exact"/>
        <w:rPr>
          <w:rFonts w:ascii="仿宋" w:hAnsi="仿宋" w:eastAsia="仿宋"/>
          <w:sz w:val="28"/>
          <w:szCs w:val="24"/>
        </w:rPr>
      </w:pPr>
      <w:r>
        <w:rPr>
          <w:rFonts w:ascii="仿宋" w:hAnsi="仿宋" w:eastAsia="仿宋"/>
          <w:sz w:val="28"/>
          <w:szCs w:val="24"/>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left"/>
        <w:spacing w:line="520" w:lineRule="exact"/>
        <w:rPr>
          <w:rFonts w:ascii="仿宋" w:hAnsi="仿宋" w:eastAsia="仿宋"/>
          <w:sz w:val="28"/>
          <w:szCs w:val="28"/>
        </w:rPr>
      </w:pPr>
      <w:r>
        <w:rPr>
          <w:rFonts w:ascii="仿宋" w:hAnsi="仿宋" w:eastAsia="仿宋"/>
          <w:sz w:val="28"/>
          <w:szCs w:val="28"/>
        </w:rPr>
        <w:t xml:space="preserve">日期：年月日</w:t>
      </w:r>
      <w:bookmarkEnd w:id="160"/>
      <w:r/>
      <w:bookmarkEnd w:id="161"/>
      <w:r/>
      <w:bookmarkEnd w:id="162"/>
      <w:r/>
      <w:bookmarkEnd w:id="163"/>
      <w:r/>
      <w:r/>
    </w:p>
    <w:p>
      <w:pPr>
        <w:jc w:val="left"/>
        <w:widowControl/>
        <w:rPr>
          <w:rFonts w:ascii="仿宋" w:hAnsi="仿宋" w:eastAsia="仿宋"/>
          <w:b/>
          <w:bCs/>
          <w:sz w:val="32"/>
          <w:szCs w:val="32"/>
        </w:rPr>
      </w:pPr>
      <w:r>
        <w:rPr>
          <w:rFonts w:ascii="仿宋" w:hAnsi="仿宋" w:eastAsia="仿宋"/>
          <w:b/>
          <w:bCs/>
          <w:sz w:val="32"/>
          <w:szCs w:val="32"/>
        </w:rPr>
        <w:br w:type="page" w:clear="all"/>
      </w:r>
      <w:r/>
    </w:p>
    <w:p>
      <w:pPr>
        <w:spacing w:line="520" w:lineRule="exact"/>
        <w:rPr>
          <w:rFonts w:ascii="仿宋" w:hAnsi="仿宋" w:eastAsia="仿宋"/>
          <w:b/>
          <w:bCs/>
          <w:sz w:val="32"/>
          <w:szCs w:val="32"/>
        </w:rPr>
      </w:pPr>
      <w:r>
        <w:rPr>
          <w:rFonts w:hint="eastAsia" w:ascii="仿宋" w:hAnsi="仿宋" w:eastAsia="仿宋"/>
          <w:b/>
          <w:bCs/>
          <w:sz w:val="32"/>
          <w:szCs w:val="32"/>
        </w:rPr>
        <w:t xml:space="preserve">六</w:t>
      </w:r>
      <w:r>
        <w:rPr>
          <w:rFonts w:hint="eastAsia" w:ascii="仿宋" w:hAnsi="仿宋" w:eastAsia="仿宋"/>
          <w:b/>
          <w:bCs/>
          <w:sz w:val="32"/>
          <w:szCs w:val="32"/>
        </w:rPr>
        <w:t xml:space="preserve">、资质审查</w:t>
      </w:r>
      <w:r>
        <w:rPr>
          <w:rFonts w:hint="eastAsia" w:ascii="仿宋" w:hAnsi="仿宋" w:eastAsia="仿宋"/>
          <w:b/>
          <w:bCs/>
          <w:sz w:val="32"/>
          <w:szCs w:val="32"/>
        </w:rPr>
        <w:t xml:space="preserve">时供应</w:t>
      </w:r>
      <w:r>
        <w:rPr>
          <w:rFonts w:hint="eastAsia" w:ascii="仿宋" w:hAnsi="仿宋" w:eastAsia="仿宋"/>
          <w:b/>
          <w:bCs/>
          <w:sz w:val="32"/>
          <w:szCs w:val="32"/>
        </w:rPr>
        <w:t xml:space="preserve">商必须提交的资格证明文件</w:t>
      </w:r>
      <w:r/>
    </w:p>
    <w:p>
      <w:pPr>
        <w:spacing w:line="520" w:lineRule="exact"/>
        <w:rPr>
          <w:rFonts w:ascii="仿宋" w:hAnsi="仿宋" w:eastAsia="仿宋" w:cs="Arial"/>
          <w:bCs/>
          <w:sz w:val="28"/>
        </w:rPr>
      </w:pP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按照竞争性磋商文件第一章磋商邀请二、申请人的资格要求提供</w:t>
      </w:r>
      <w:r>
        <w:rPr>
          <w:rFonts w:hint="eastAsia" w:ascii="仿宋" w:hAnsi="仿宋" w:eastAsia="仿宋" w:cs="仿宋"/>
          <w:sz w:val="28"/>
          <w:szCs w:val="28"/>
        </w:rPr>
        <w:t xml:space="preserve">）</w:t>
      </w:r>
      <w:r/>
    </w:p>
    <w:p>
      <w:pPr>
        <w:rPr>
          <w:rFonts w:ascii="仿宋" w:hAnsi="仿宋" w:eastAsia="仿宋" w:cs="Arial"/>
          <w:b/>
          <w:bCs/>
          <w:sz w:val="32"/>
        </w:rPr>
      </w:pPr>
      <w:r>
        <w:rPr>
          <w:rFonts w:ascii="仿宋" w:hAnsi="仿宋" w:eastAsia="仿宋" w:cs="Arial"/>
          <w:b/>
          <w:bCs/>
          <w:sz w:val="32"/>
        </w:rPr>
      </w:r>
      <w:r/>
    </w:p>
    <w:p>
      <w:pPr>
        <w:rPr>
          <w:rFonts w:ascii="仿宋" w:hAnsi="仿宋" w:eastAsia="仿宋" w:cs="Arial"/>
          <w:b/>
          <w:bCs/>
          <w:sz w:val="32"/>
        </w:rPr>
      </w:pPr>
      <w:r>
        <w:rPr>
          <w:rFonts w:ascii="仿宋" w:hAnsi="仿宋" w:eastAsia="仿宋" w:cs="Arial"/>
          <w:b/>
          <w:bCs/>
          <w:sz w:val="32"/>
        </w:rPr>
      </w:r>
      <w:r/>
    </w:p>
    <w:p>
      <w:pPr>
        <w:rPr>
          <w:rFonts w:ascii="仿宋" w:hAnsi="仿宋" w:eastAsia="仿宋" w:cs="Arial"/>
          <w:b/>
          <w:bCs/>
          <w:sz w:val="32"/>
        </w:rPr>
      </w:pPr>
      <w:r>
        <w:rPr>
          <w:rFonts w:ascii="仿宋" w:hAnsi="仿宋" w:eastAsia="仿宋" w:cs="Arial"/>
          <w:b/>
          <w:bCs/>
          <w:sz w:val="32"/>
        </w:rPr>
      </w:r>
      <w:r/>
    </w:p>
    <w:p>
      <w:pPr>
        <w:rPr>
          <w:rFonts w:ascii="仿宋" w:hAnsi="仿宋" w:eastAsia="仿宋" w:cs="Arial"/>
          <w:b/>
          <w:bCs/>
          <w:sz w:val="32"/>
        </w:rPr>
      </w:pPr>
      <w:r>
        <w:rPr>
          <w:rFonts w:hint="eastAsia" w:ascii="仿宋" w:hAnsi="仿宋" w:eastAsia="仿宋" w:cs="Arial"/>
          <w:b/>
          <w:bCs/>
          <w:sz w:val="32"/>
        </w:rPr>
        <w:t xml:space="preserve">七</w:t>
      </w:r>
      <w:r>
        <w:rPr>
          <w:rFonts w:hint="eastAsia" w:ascii="仿宋" w:hAnsi="仿宋" w:eastAsia="仿宋" w:cs="Arial"/>
          <w:b/>
          <w:bCs/>
          <w:sz w:val="32"/>
        </w:rPr>
        <w:t xml:space="preserve">、综合评分</w:t>
      </w:r>
      <w:r>
        <w:rPr>
          <w:rFonts w:hint="eastAsia" w:ascii="仿宋" w:hAnsi="仿宋" w:eastAsia="仿宋" w:cs="Arial"/>
          <w:b/>
          <w:bCs/>
          <w:sz w:val="32"/>
        </w:rPr>
        <w:t xml:space="preserve">时供应</w:t>
      </w:r>
      <w:r>
        <w:rPr>
          <w:rFonts w:hint="eastAsia" w:ascii="仿宋" w:hAnsi="仿宋" w:eastAsia="仿宋" w:cs="Arial"/>
          <w:b/>
          <w:bCs/>
          <w:sz w:val="32"/>
        </w:rPr>
        <w:t xml:space="preserve">商需提供的证明文件</w:t>
      </w:r>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rPr>
          <w:rFonts w:ascii="仿宋" w:hAnsi="仿宋" w:eastAsia="仿宋"/>
          <w:b/>
          <w:sz w:val="32"/>
          <w:szCs w:val="32"/>
        </w:rPr>
      </w:pPr>
      <w:r/>
      <w:bookmarkStart w:id="166" w:name="_Toc157775454"/>
      <w:r/>
      <w:r/>
    </w:p>
    <w:p>
      <w:pPr>
        <w:jc w:val="left"/>
        <w:widowControl/>
        <w:rPr>
          <w:rFonts w:ascii="仿宋" w:hAnsi="仿宋" w:eastAsia="仿宋"/>
          <w:b/>
          <w:sz w:val="32"/>
          <w:szCs w:val="32"/>
        </w:rPr>
      </w:pPr>
      <w:r>
        <w:rPr>
          <w:rFonts w:ascii="仿宋" w:hAnsi="仿宋" w:eastAsia="仿宋"/>
          <w:b/>
          <w:sz w:val="32"/>
          <w:szCs w:val="32"/>
        </w:rPr>
        <w:br w:type="page" w:clear="all"/>
      </w:r>
      <w:r/>
    </w:p>
    <w:p>
      <w:pPr>
        <w:jc w:val="center"/>
        <w:spacing w:line="440" w:lineRule="exact"/>
        <w:rPr>
          <w:rFonts w:ascii="仿宋" w:hAnsi="仿宋" w:eastAsia="仿宋"/>
          <w:b/>
          <w:sz w:val="32"/>
          <w:szCs w:val="32"/>
        </w:rPr>
      </w:pPr>
      <w:r>
        <w:rPr>
          <w:rFonts w:hint="eastAsia" w:ascii="仿宋" w:hAnsi="仿宋" w:eastAsia="仿宋"/>
          <w:b/>
          <w:sz w:val="32"/>
          <w:szCs w:val="32"/>
        </w:rPr>
        <w:t xml:space="preserve">八</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bookmarkStart w:id="167" w:name="OLE_LINK164"/>
      <w:r/>
      <w:bookmarkStart w:id="168" w:name="OLE_LINK165"/>
      <w:r/>
      <w:bookmarkStart w:id="169" w:name="OLE_LINK173"/>
      <w:r>
        <w:rPr>
          <w:rFonts w:hint="eastAsia" w:ascii="仿宋" w:hAnsi="仿宋" w:eastAsia="仿宋"/>
          <w:b/>
          <w:sz w:val="32"/>
          <w:szCs w:val="32"/>
        </w:rPr>
        <w:t xml:space="preserve">示范格式一                 </w:t>
      </w:r>
      <w:bookmarkEnd w:id="166"/>
      <w:r/>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为参与项目，签署上述项目的采购文件、进行采购、签署合同和处理与之有关的一切事务。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（电子签章）     </w:t>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pStyle w:val="970"/>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560"/>
        <w:spacing w:line="640" w:lineRule="exact"/>
        <w:rPr>
          <w:rFonts w:ascii="仿宋" w:hAnsi="仿宋" w:eastAsia="仿宋"/>
          <w:bCs/>
          <w:sz w:val="28"/>
        </w:rPr>
      </w:pPr>
      <w:r>
        <w:rPr>
          <w:rFonts w:ascii="仿宋" w:hAnsi="仿宋" w:eastAsia="仿宋"/>
          <w:bCs/>
          <w:sz w:val="28"/>
        </w:rPr>
      </w:r>
      <w:r/>
    </w:p>
    <w:p>
      <w:pPr>
        <w:ind w:firstLine="560"/>
        <w:spacing w:line="640" w:lineRule="exact"/>
        <w:rPr>
          <w:rFonts w:ascii="仿宋" w:hAnsi="仿宋" w:eastAsia="仿宋"/>
          <w:bCs/>
          <w:sz w:val="28"/>
        </w:rPr>
      </w:pPr>
      <w:r>
        <w:rPr>
          <w:rFonts w:ascii="仿宋" w:hAnsi="仿宋" w:eastAsia="仿宋"/>
          <w:bCs/>
          <w:sz w:val="28"/>
        </w:rPr>
      </w:r>
      <w:r/>
    </w:p>
    <w:p>
      <w:pPr>
        <w:ind w:firstLine="560"/>
        <w:spacing w:line="640" w:lineRule="exact"/>
        <w:rPr>
          <w:rFonts w:ascii="仿宋" w:hAnsi="仿宋" w:eastAsia="仿宋"/>
          <w:bCs/>
          <w:sz w:val="28"/>
        </w:rPr>
      </w:pPr>
      <w:r>
        <w:rPr>
          <w:rFonts w:ascii="仿宋" w:hAnsi="仿宋" w:eastAsia="仿宋"/>
          <w:bCs/>
          <w:sz w:val="28"/>
        </w:rPr>
      </w:r>
      <w:r/>
    </w:p>
    <w:p>
      <w:pPr>
        <w:ind w:firstLine="560"/>
        <w:spacing w:line="640" w:lineRule="exact"/>
        <w:rPr>
          <w:rFonts w:ascii="仿宋" w:hAnsi="仿宋" w:eastAsia="仿宋"/>
          <w:bCs/>
          <w:sz w:val="28"/>
          <w:szCs w:val="28"/>
        </w:rPr>
      </w:pPr>
      <w:r>
        <w:rPr>
          <w:rFonts w:hint="eastAsia" w:ascii="仿宋" w:hAnsi="仿宋" w:eastAsia="仿宋"/>
          <w:bCs/>
          <w:sz w:val="28"/>
        </w:rPr>
        <w:t xml:space="preserve">注：供应</w:t>
      </w:r>
      <w:r>
        <w:rPr>
          <w:rFonts w:hint="eastAsia" w:ascii="仿宋" w:hAnsi="仿宋" w:eastAsia="仿宋"/>
          <w:bCs/>
          <w:sz w:val="28"/>
        </w:rPr>
        <w:t xml:space="preserve">商法定</w:t>
      </w:r>
      <w:r>
        <w:rPr>
          <w:rFonts w:hint="eastAsia" w:ascii="仿宋" w:hAnsi="仿宋" w:eastAsia="仿宋"/>
          <w:bCs/>
          <w:sz w:val="28"/>
        </w:rPr>
        <w:t xml:space="preserve">代表人</w:t>
      </w:r>
      <w:r>
        <w:rPr>
          <w:rFonts w:hint="eastAsia" w:ascii="仿宋" w:hAnsi="仿宋" w:eastAsia="仿宋"/>
          <w:bCs/>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身份证扫描件加盖供应商电子签章。</w:t>
      </w:r>
      <w:r>
        <w:rPr>
          <w:rFonts w:hint="eastAsia" w:ascii="仿宋" w:hAnsi="仿宋" w:eastAsia="仿宋"/>
          <w:sz w:val="28"/>
          <w:szCs w:val="28"/>
        </w:rPr>
        <w:t xml:space="preserve">法定代表人授权其他人参加磋商的，仅需填写“授权委托书”。</w:t>
      </w:r>
      <w:r/>
    </w:p>
    <w:p>
      <w:pPr>
        <w:ind w:left="-359" w:firstLine="357"/>
        <w:spacing w:line="640" w:lineRule="exact"/>
        <w:rPr>
          <w:rFonts w:ascii="仿宋" w:hAnsi="仿宋" w:eastAsia="仿宋"/>
          <w:b/>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bookmarkStart w:id="170" w:name="OLE_LINK38"/>
      <w:r/>
      <w:bookmarkStart w:id="171" w:name="OLE_LINK37"/>
      <w:r>
        <w:rPr>
          <w:rFonts w:hint="eastAsia" w:ascii="仿宋" w:hAnsi="仿宋" w:eastAsia="仿宋"/>
          <w:b/>
          <w:bCs/>
          <w:sz w:val="32"/>
        </w:rPr>
        <w:t xml:space="preserve">授权委托书</w:t>
      </w:r>
      <w:r/>
    </w:p>
    <w:p>
      <w:pPr>
        <w:spacing w:line="520" w:lineRule="exact"/>
        <w:rPr>
          <w:rFonts w:ascii="仿宋" w:hAnsi="仿宋" w:eastAsia="仿宋"/>
          <w:bCs/>
          <w:sz w:val="30"/>
          <w:szCs w:val="28"/>
        </w:rPr>
      </w:pPr>
      <w:r>
        <w:rPr>
          <w:rFonts w:hint="eastAsia" w:ascii="仿宋" w:hAnsi="仿宋" w:eastAsia="仿宋"/>
          <w:bCs/>
          <w:sz w:val="30"/>
          <w:szCs w:val="28"/>
        </w:rPr>
        <w:t xml:space="preserve">致：</w:t>
      </w:r>
      <w:bookmarkStart w:id="172" w:name="OLE_LINK84"/>
      <w:r/>
      <w:bookmarkStart w:id="173" w:name="OLE_LINK85"/>
      <w:r>
        <w:rPr>
          <w:rFonts w:hint="eastAsia" w:ascii="仿宋" w:hAnsi="仿宋" w:eastAsia="仿宋"/>
          <w:sz w:val="28"/>
          <w:szCs w:val="28"/>
        </w:rPr>
        <w:t xml:space="preserve">江苏省盱眙中等专业学校</w:t>
      </w:r>
      <w:bookmarkEnd w:id="172"/>
      <w:r/>
      <w:bookmarkEnd w:id="173"/>
      <w:r/>
      <w:r/>
    </w:p>
    <w:p>
      <w:pPr>
        <w:spacing w:line="520" w:lineRule="exact"/>
        <w:rPr>
          <w:rFonts w:ascii="仿宋" w:hAnsi="仿宋" w:eastAsia="仿宋"/>
          <w:sz w:val="28"/>
          <w:szCs w:val="28"/>
        </w:rPr>
      </w:pPr>
      <w:r>
        <w:rPr>
          <w:rFonts w:hint="eastAsia" w:ascii="仿宋" w:hAnsi="仿宋" w:eastAsia="仿宋"/>
          <w:sz w:val="28"/>
          <w:szCs w:val="28"/>
        </w:rPr>
        <w:t xml:space="preserve">本授权书宣告：</w:t>
      </w:r>
      <w:r/>
    </w:p>
    <w:p>
      <w:pPr>
        <w:spacing w:line="520" w:lineRule="exact"/>
        <w:rPr>
          <w:rFonts w:ascii="仿宋" w:hAnsi="仿宋" w:eastAsia="仿宋"/>
          <w:sz w:val="28"/>
          <w:szCs w:val="28"/>
        </w:rPr>
      </w:pPr>
      <w:r>
        <w:rPr>
          <w:rFonts w:hint="eastAsia" w:ascii="仿宋" w:hAnsi="仿宋" w:eastAsia="仿宋"/>
          <w:sz w:val="28"/>
          <w:szCs w:val="28"/>
        </w:rPr>
        <w:t xml:space="preserve">委托方：       地址：</w:t>
      </w:r>
      <w:r/>
    </w:p>
    <w:p>
      <w:pPr>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p>
    <w:p>
      <w:pPr>
        <w:spacing w:line="520" w:lineRule="exact"/>
        <w:rPr>
          <w:rFonts w:ascii="仿宋" w:hAnsi="仿宋" w:eastAsia="仿宋"/>
          <w:sz w:val="28"/>
          <w:szCs w:val="28"/>
        </w:rPr>
      </w:pPr>
      <w:r>
        <w:rPr>
          <w:rFonts w:hint="eastAsia" w:ascii="仿宋" w:hAnsi="仿宋" w:eastAsia="仿宋"/>
          <w:sz w:val="28"/>
          <w:szCs w:val="28"/>
        </w:rPr>
        <w:t xml:space="preserve">受托人：姓名:     性别：      出生日期：年月日</w:t>
      </w:r>
      <w:r/>
    </w:p>
    <w:p>
      <w:pPr>
        <w:spacing w:line="520" w:lineRule="exact"/>
        <w:rPr>
          <w:rFonts w:ascii="仿宋" w:hAnsi="仿宋" w:eastAsia="仿宋"/>
          <w:sz w:val="28"/>
          <w:szCs w:val="28"/>
        </w:rPr>
      </w:pPr>
      <w:r>
        <w:rPr>
          <w:rFonts w:hint="eastAsia" w:ascii="仿宋" w:hAnsi="仿宋" w:eastAsia="仿宋"/>
          <w:sz w:val="28"/>
          <w:szCs w:val="28"/>
        </w:rPr>
        <w:t xml:space="preserve">所在单位：        职务：</w:t>
      </w:r>
      <w:r/>
    </w:p>
    <w:p>
      <w:pPr>
        <w:spacing w:line="520" w:lineRule="exact"/>
        <w:rPr>
          <w:rFonts w:ascii="仿宋" w:hAnsi="仿宋" w:eastAsia="仿宋"/>
          <w:sz w:val="28"/>
          <w:szCs w:val="28"/>
        </w:rPr>
      </w:pPr>
      <w:r>
        <w:rPr>
          <w:rFonts w:hint="eastAsia" w:ascii="仿宋" w:hAnsi="仿宋" w:eastAsia="仿宋"/>
          <w:sz w:val="28"/>
          <w:szCs w:val="28"/>
        </w:rPr>
        <w:t xml:space="preserve">身份证：          联系方式：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代表我公司参加江苏省盱眙中等专业学校组织的（项目编号：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采购项目的政府采购活动，受托人有权在该招标活动中，以我单位的名义</w:t>
      </w:r>
      <w:r>
        <w:rPr>
          <w:rFonts w:hint="eastAsia" w:ascii="仿宋" w:hAnsi="仿宋" w:eastAsia="仿宋"/>
          <w:sz w:val="28"/>
          <w:szCs w:val="28"/>
        </w:rPr>
        <w:t xml:space="preserve">签署磋商</w:t>
      </w:r>
      <w:r>
        <w:rPr>
          <w:rFonts w:hint="eastAsia" w:ascii="仿宋" w:hAnsi="仿宋" w:eastAsia="仿宋"/>
          <w:sz w:val="28"/>
          <w:szCs w:val="28"/>
        </w:rPr>
        <w:t xml:space="preserve">函和响应文件，与代理机构协商、澄清、解释，签订合同书并执行一切与此有关的事项。</w:t>
      </w:r>
      <w:r/>
    </w:p>
    <w:p>
      <w:pPr>
        <w:spacing w:line="52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600"/>
        <w:spacing w:line="520" w:lineRule="exact"/>
        <w:rPr>
          <w:rFonts w:ascii="仿宋" w:hAnsi="仿宋" w:eastAsia="仿宋"/>
          <w:b/>
          <w:sz w:val="28"/>
          <w:szCs w:val="28"/>
        </w:rPr>
      </w:pPr>
      <w:r>
        <w:rPr>
          <w:rFonts w:ascii="仿宋" w:hAnsi="仿宋" w:eastAsia="仿宋"/>
          <w:b/>
          <w:sz w:val="28"/>
          <w:szCs w:val="28"/>
        </w:rPr>
      </w:r>
      <w:r/>
    </w:p>
    <w:p>
      <w:pPr>
        <w:spacing w:line="520" w:lineRule="exact"/>
        <w:rPr>
          <w:rFonts w:ascii="仿宋" w:hAnsi="仿宋" w:eastAsia="仿宋"/>
          <w:sz w:val="28"/>
          <w:szCs w:val="28"/>
        </w:rPr>
      </w:pPr>
      <w:r>
        <w:rPr>
          <w:rFonts w:ascii="仿宋" w:hAnsi="仿宋" w:eastAsia="仿宋"/>
          <w:sz w:val="28"/>
          <w:szCs w:val="28"/>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u w:val="single"/>
          <w:lang w:val="zh-CN"/>
        </w:rPr>
        <w:t xml:space="preserve"> （电子签章）    </w:t>
      </w:r>
      <w:r/>
    </w:p>
    <w:p>
      <w:pPr>
        <w:jc w:val="right"/>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sz w:val="28"/>
          <w:szCs w:val="28"/>
        </w:rPr>
      </w:pPr>
      <w:r>
        <w:rPr>
          <w:rFonts w:hint="eastAsia" w:ascii="仿宋" w:hAnsi="仿宋" w:eastAsia="仿宋"/>
          <w:bCs/>
          <w:sz w:val="28"/>
        </w:rPr>
        <w:t xml:space="preserve">注：供应商委托</w:t>
      </w:r>
      <w:r>
        <w:rPr>
          <w:rFonts w:hint="eastAsia" w:ascii="仿宋" w:hAnsi="仿宋" w:eastAsia="仿宋"/>
          <w:bCs/>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件加盖供应商电子签章。</w:t>
      </w:r>
      <w:r>
        <w:rPr>
          <w:rFonts w:hint="eastAsia" w:ascii="仿宋" w:hAnsi="仿宋" w:eastAsia="仿宋"/>
          <w:sz w:val="28"/>
          <w:szCs w:val="28"/>
        </w:rPr>
        <w:t xml:space="preserve">法定代表人直接参加磋商的，仅需填写“法定代表人资格证明”。</w:t>
      </w:r>
      <w:bookmarkEnd w:id="170"/>
      <w:r/>
      <w:bookmarkEnd w:id="171"/>
      <w:r/>
      <w:bookmarkEnd w:id="167"/>
      <w:r/>
      <w:bookmarkEnd w:id="168"/>
      <w:r/>
      <w:bookmarkEnd w:id="169"/>
      <w:r/>
      <w:r/>
    </w:p>
    <w:p>
      <w:pPr>
        <w:rPr>
          <w:rFonts w:ascii="仿宋" w:hAnsi="仿宋" w:eastAsia="仿宋"/>
          <w:b/>
          <w:sz w:val="32"/>
          <w:szCs w:val="32"/>
        </w:rPr>
      </w:pPr>
      <w:r/>
      <w:bookmarkStart w:id="174" w:name="OLE_LINK144"/>
      <w:r/>
      <w:bookmarkStart w:id="175" w:name="OLE_LINK147"/>
      <w:r/>
      <w:bookmarkStart w:id="176" w:name="OLE_LINK166"/>
      <w:r/>
      <w:bookmarkStart w:id="177" w:name="OLE_LINK174"/>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符合《政府采购法》第二十二条规定条件的声明函</w:t>
      </w:r>
      <w:r/>
    </w:p>
    <w:p>
      <w:pPr>
        <w:pStyle w:val="922"/>
        <w:ind w:firstLine="0"/>
        <w:spacing w:line="72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sz w:val="28"/>
          <w:szCs w:val="28"/>
        </w:rPr>
        <w:t xml:space="preserve">江苏省盱眙中等专业学校</w:t>
      </w:r>
      <w:r/>
    </w:p>
    <w:p>
      <w:pPr>
        <w:ind w:firstLine="840"/>
        <w:spacing w:line="520" w:lineRule="exact"/>
        <w:rPr>
          <w:rFonts w:ascii="仿宋" w:hAnsi="仿宋" w:eastAsia="仿宋"/>
          <w:sz w:val="28"/>
          <w:szCs w:val="28"/>
        </w:rPr>
      </w:pPr>
      <w:r>
        <w:rPr>
          <w:rFonts w:hint="eastAsia" w:ascii="仿宋" w:hAnsi="仿宋" w:eastAsia="仿宋"/>
          <w:sz w:val="28"/>
          <w:szCs w:val="28"/>
        </w:rPr>
        <w:t xml:space="preserve">我公司参加贵单位组织实施的（项目编号：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jc w:val="left"/>
        <w:spacing w:line="640" w:lineRule="exact"/>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p>
    <w:p>
      <w:pPr>
        <w:ind w:firstLine="638"/>
        <w:spacing w:line="520" w:lineRule="exact"/>
        <w:rPr>
          <w:rFonts w:ascii="仿宋" w:hAnsi="仿宋" w:eastAsia="仿宋"/>
          <w:sz w:val="28"/>
          <w:szCs w:val="28"/>
        </w:rPr>
      </w:pPr>
      <w:r>
        <w:rPr>
          <w:rFonts w:hint="eastAsia" w:ascii="仿宋" w:hAnsi="仿宋" w:eastAsia="仿宋"/>
          <w:sz w:val="28"/>
          <w:szCs w:val="28"/>
        </w:rPr>
        <w:t xml:space="preserve">6、我单位满足法律、行政法规规定的其他条件。</w:t>
      </w:r>
      <w:r/>
    </w:p>
    <w:p>
      <w:pPr>
        <w:spacing w:line="520" w:lineRule="exact"/>
        <w:rPr>
          <w:rFonts w:ascii="仿宋" w:hAnsi="仿宋" w:eastAsia="仿宋"/>
          <w:sz w:val="28"/>
          <w:szCs w:val="28"/>
          <w:u w:val="single"/>
        </w:rPr>
      </w:pPr>
      <w:r>
        <w:rPr>
          <w:rFonts w:ascii="仿宋" w:hAnsi="仿宋" w:eastAsia="仿宋"/>
          <w:sz w:val="28"/>
          <w:szCs w:val="28"/>
          <w:u w:val="single"/>
        </w:rPr>
      </w:r>
      <w:r/>
    </w:p>
    <w:p>
      <w:pPr>
        <w:spacing w:line="520" w:lineRule="exact"/>
        <w:rPr>
          <w:rFonts w:ascii="仿宋" w:hAnsi="仿宋" w:eastAsia="仿宋"/>
          <w:sz w:val="28"/>
          <w:szCs w:val="28"/>
          <w:u w:val="single"/>
        </w:rPr>
      </w:pPr>
      <w:r>
        <w:rPr>
          <w:rFonts w:ascii="仿宋" w:hAnsi="仿宋" w:eastAsia="仿宋"/>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（电子签章）    </w:t>
      </w:r>
      <w:r/>
    </w:p>
    <w:p>
      <w:pPr>
        <w:jc w:val="right"/>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bookmarkEnd w:id="174"/>
      <w:r/>
      <w:bookmarkEnd w:id="175"/>
      <w:r/>
      <w:bookmarkEnd w:id="176"/>
      <w:r/>
      <w:bookmarkEnd w:id="177"/>
      <w:r/>
      <w:r/>
    </w:p>
    <w:p>
      <w:pPr>
        <w:spacing w:line="520" w:lineRule="exact"/>
        <w:rPr>
          <w:rFonts w:ascii="仿宋" w:hAnsi="仿宋" w:eastAsia="仿宋"/>
          <w:sz w:val="28"/>
          <w:szCs w:val="28"/>
          <w:u w:val="single"/>
        </w:rPr>
      </w:pPr>
      <w:r>
        <w:rPr>
          <w:rFonts w:ascii="仿宋" w:hAnsi="仿宋" w:eastAsia="仿宋"/>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br w:type="page" w:clear="all"/>
      </w:r>
      <w:r/>
    </w:p>
    <w:p>
      <w:pPr>
        <w:rPr>
          <w:rFonts w:ascii="仿宋" w:hAnsi="仿宋" w:eastAsia="仿宋"/>
          <w:sz w:val="28"/>
          <w:szCs w:val="28"/>
        </w:rPr>
      </w:pPr>
      <w:r/>
      <w:bookmarkStart w:id="178" w:name="OLE_LINK148"/>
      <w:r/>
      <w:bookmarkStart w:id="179" w:name="OLE_LINK149"/>
      <w:r/>
      <w:bookmarkStart w:id="180" w:name="OLE_LINK167"/>
      <w:r/>
      <w:bookmarkStart w:id="181" w:name="OLE_LINK175"/>
      <w:r>
        <w:rPr>
          <w:rFonts w:hint="eastAsia" w:ascii="仿宋" w:hAnsi="仿宋" w:eastAsia="仿宋"/>
          <w:b/>
          <w:sz w:val="32"/>
          <w:szCs w:val="32"/>
        </w:rPr>
        <w:t xml:space="preserve">示范格式四</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922"/>
        <w:ind w:firstLine="0"/>
        <w:spacing w:line="60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sz w:val="28"/>
          <w:szCs w:val="28"/>
        </w:rPr>
        <w:t xml:space="preserve">江苏省盱眙中等专业学校</w:t>
      </w:r>
      <w:r/>
    </w:p>
    <w:p>
      <w:pPr>
        <w:pStyle w:val="922"/>
        <w:ind w:firstLine="560"/>
        <w:spacing w:line="600" w:lineRule="exact"/>
        <w:rPr>
          <w:rFonts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采购活动，服务全部由符合政策要求的中小企业承接。相关企业的具体情况如下：</w:t>
      </w:r>
      <w:r/>
    </w:p>
    <w:p>
      <w:pPr>
        <w:pStyle w:val="922"/>
        <w:ind w:firstLine="560"/>
        <w:spacing w:line="600" w:lineRule="exact"/>
        <w:rPr>
          <w:rFonts w:ascii="仿宋" w:hAnsi="仿宋" w:eastAsia="仿宋"/>
          <w:bCs/>
          <w:sz w:val="28"/>
          <w:szCs w:val="28"/>
        </w:rPr>
      </w:pPr>
      <w:r>
        <w:rPr>
          <w:rFonts w:hint="eastAsia" w:ascii="仿宋" w:hAnsi="仿宋" w:eastAsia="仿宋"/>
          <w:bCs/>
          <w:sz w:val="28"/>
          <w:szCs w:val="28"/>
        </w:rPr>
        <w:t xml:space="preserve">1.</w:t>
      </w:r>
      <w:bookmarkStart w:id="182" w:name="OLE_LINK86"/>
      <w:r/>
      <w:bookmarkStart w:id="183" w:name="OLE_LINK87"/>
      <w:r>
        <w:rPr>
          <w:rFonts w:hint="eastAsia" w:ascii="仿宋" w:hAnsi="仿宋" w:eastAsia="仿宋"/>
          <w:bCs/>
          <w:sz w:val="28"/>
          <w:szCs w:val="28"/>
          <w:u w:val="single"/>
        </w:rPr>
        <w:t xml:space="preserve"> （标的名称） </w:t>
      </w:r>
      <w:r>
        <w:rPr>
          <w:rFonts w:hint="eastAsia" w:ascii="仿宋" w:hAnsi="仿宋" w:eastAsia="仿宋"/>
          <w:bCs/>
          <w:sz w:val="28"/>
          <w:szCs w:val="28"/>
        </w:rPr>
        <w:t xml:space="preserve">，属于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；承接企业为</w:t>
      </w:r>
      <w:r>
        <w:rPr>
          <w:rFonts w:hint="eastAsia" w:ascii="仿宋" w:hAnsi="仿宋" w:eastAsia="仿宋"/>
          <w:bCs/>
          <w:sz w:val="28"/>
          <w:szCs w:val="28"/>
          <w:u w:val="single"/>
        </w:rPr>
        <w:t xml:space="preserve">（企业名称）</w:t>
      </w:r>
      <w:r>
        <w:rPr>
          <w:rFonts w:hint="eastAsia" w:ascii="仿宋" w:hAnsi="仿宋" w:eastAsia="仿宋"/>
          <w:bCs/>
          <w:sz w:val="28"/>
          <w:szCs w:val="28"/>
        </w:rPr>
        <w:t xml:space="preserve">，从业人员人，营业收入为万元，资产总额为万元，属于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w:t>
      </w:r>
      <w:bookmarkEnd w:id="182"/>
      <w:r/>
      <w:bookmarkEnd w:id="183"/>
      <w:r/>
      <w:r/>
    </w:p>
    <w:p>
      <w:pPr>
        <w:pStyle w:val="922"/>
        <w:ind w:firstLine="560"/>
        <w:spacing w:line="600" w:lineRule="exact"/>
        <w:rPr>
          <w:rFonts w:ascii="仿宋" w:hAnsi="仿宋" w:eastAsia="仿宋"/>
          <w:bCs/>
          <w:sz w:val="28"/>
          <w:szCs w:val="28"/>
        </w:rPr>
      </w:pPr>
      <w:r>
        <w:rPr>
          <w:rFonts w:hint="eastAsia" w:ascii="仿宋" w:hAnsi="仿宋" w:eastAsia="仿宋"/>
          <w:bCs/>
          <w:sz w:val="28"/>
          <w:szCs w:val="28"/>
        </w:rPr>
        <w:t xml:space="preserve">2. </w:t>
      </w:r>
      <w:r>
        <w:rPr>
          <w:rFonts w:hint="eastAsia" w:ascii="仿宋" w:hAnsi="仿宋" w:eastAsia="仿宋"/>
          <w:bCs/>
          <w:sz w:val="28"/>
          <w:szCs w:val="28"/>
          <w:u w:val="single"/>
        </w:rPr>
        <w:t xml:space="preserve">（标的名称） </w:t>
      </w:r>
      <w:r>
        <w:rPr>
          <w:rFonts w:hint="eastAsia" w:ascii="仿宋" w:hAnsi="仿宋" w:eastAsia="仿宋"/>
          <w:bCs/>
          <w:sz w:val="28"/>
          <w:szCs w:val="28"/>
        </w:rPr>
        <w:t xml:space="preserve">，属于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；承接企业为</w:t>
      </w:r>
      <w:r>
        <w:rPr>
          <w:rFonts w:hint="eastAsia" w:ascii="仿宋" w:hAnsi="仿宋" w:eastAsia="仿宋"/>
          <w:bCs/>
          <w:sz w:val="28"/>
          <w:szCs w:val="28"/>
          <w:u w:val="single"/>
        </w:rPr>
        <w:t xml:space="preserve">（企业名称）</w:t>
      </w:r>
      <w:r>
        <w:rPr>
          <w:rFonts w:hint="eastAsia" w:ascii="仿宋" w:hAnsi="仿宋" w:eastAsia="仿宋"/>
          <w:bCs/>
          <w:sz w:val="28"/>
          <w:szCs w:val="28"/>
        </w:rPr>
        <w:t xml:space="preserve">，从业人员人，营业收入为万元，资产总额为万元，属于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w:t>
      </w:r>
      <w:r/>
    </w:p>
    <w:p>
      <w:pPr>
        <w:pStyle w:val="922"/>
        <w:ind w:firstLine="560"/>
        <w:spacing w:line="600" w:lineRule="exact"/>
        <w:rPr>
          <w:rFonts w:ascii="仿宋" w:hAnsi="仿宋" w:eastAsia="仿宋"/>
          <w:bCs/>
          <w:sz w:val="28"/>
          <w:szCs w:val="28"/>
        </w:rPr>
      </w:pPr>
      <w:r>
        <w:rPr>
          <w:rFonts w:ascii="Arial" w:hAnsi="Arial" w:eastAsia="仿宋" w:cs="Arial"/>
          <w:bCs/>
          <w:sz w:val="28"/>
          <w:szCs w:val="28"/>
        </w:rPr>
        <w:t xml:space="preserve">……</w:t>
      </w:r>
      <w:r/>
    </w:p>
    <w:p>
      <w:pPr>
        <w:pStyle w:val="922"/>
        <w:ind w:firstLine="560"/>
        <w:spacing w:line="600" w:lineRule="exact"/>
        <w:rPr>
          <w:rFonts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922"/>
        <w:ind w:firstLine="560"/>
        <w:spacing w:line="600" w:lineRule="exact"/>
        <w:rPr>
          <w:rFonts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u w:val="single"/>
          <w:lang w:val="zh-CN"/>
        </w:rPr>
        <w:t xml:space="preserve"> （电子签章）     </w:t>
      </w:r>
      <w:r/>
    </w:p>
    <w:p>
      <w:pPr>
        <w:jc w:val="right"/>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pStyle w:val="922"/>
        <w:ind w:firstLine="480"/>
        <w:spacing w:line="600" w:lineRule="exact"/>
        <w:rPr>
          <w:rFonts w:ascii="仿宋" w:hAnsi="仿宋" w:eastAsia="仿宋"/>
          <w:bCs/>
          <w:sz w:val="24"/>
        </w:rPr>
      </w:pPr>
      <w:r>
        <w:rPr>
          <w:rFonts w:hint="eastAsia" w:ascii="仿宋" w:hAnsi="仿宋" w:eastAsia="仿宋"/>
          <w:bCs/>
          <w:sz w:val="24"/>
        </w:rPr>
        <w:t xml:space="preserve">注：从业人员、营业收入、资产总额填报上一年度数据，无上</w:t>
      </w:r>
      <w:r>
        <w:rPr>
          <w:rFonts w:hint="eastAsia" w:ascii="仿宋" w:hAnsi="仿宋" w:eastAsia="仿宋"/>
          <w:bCs/>
          <w:sz w:val="24"/>
        </w:rPr>
        <w:t xml:space="preserve">一</w:t>
      </w:r>
      <w:r>
        <w:rPr>
          <w:rFonts w:hint="eastAsia" w:ascii="仿宋" w:hAnsi="仿宋" w:eastAsia="仿宋"/>
          <w:bCs/>
          <w:sz w:val="24"/>
        </w:rPr>
        <w:t xml:space="preserve">年度数据的新成立企业可不填报。</w:t>
      </w:r>
      <w:r/>
    </w:p>
    <w:p>
      <w:pPr>
        <w:pStyle w:val="922"/>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p>
    <w:p>
      <w:pPr>
        <w:pStyle w:val="922"/>
        <w:ind w:firstLine="0"/>
        <w:spacing w:line="64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sz w:val="28"/>
          <w:szCs w:val="28"/>
        </w:rPr>
        <w:t xml:space="preserve">江苏省盱眙中等专业学校</w:t>
      </w:r>
      <w:r/>
    </w:p>
    <w:p>
      <w:pPr>
        <w:pStyle w:val="922"/>
        <w:ind w:firstLine="56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2"/>
        <w:ind w:firstLine="56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922"/>
        <w:ind w:firstLine="56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922"/>
        <w:ind w:firstLine="56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922"/>
        <w:ind w:firstLine="560"/>
        <w:spacing w:line="640" w:lineRule="exact"/>
        <w:rPr>
          <w:rFonts w:ascii="仿宋" w:hAnsi="仿宋" w:eastAsia="仿宋"/>
          <w:sz w:val="28"/>
          <w:szCs w:val="28"/>
        </w:rPr>
      </w:pPr>
      <w:r>
        <w:rPr>
          <w:rFonts w:ascii="仿宋" w:hAnsi="仿宋" w:eastAsia="仿宋"/>
          <w:sz w:val="28"/>
          <w:szCs w:val="28"/>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（电子签章）     </w:t>
      </w:r>
      <w:r/>
    </w:p>
    <w:p>
      <w:pPr>
        <w:jc w:val="right"/>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spacing w:line="640" w:lineRule="exact"/>
        <w:rPr>
          <w:rFonts w:ascii="仿宋" w:hAnsi="仿宋" w:eastAsia="仿宋" w:cs="仿宋_GB2312"/>
          <w:sz w:val="28"/>
          <w:szCs w:val="28"/>
        </w:rPr>
      </w:pPr>
      <w:r>
        <w:rPr>
          <w:rFonts w:ascii="仿宋" w:hAnsi="仿宋" w:eastAsia="仿宋" w:cs="仿宋_GB2312"/>
          <w:sz w:val="28"/>
          <w:szCs w:val="28"/>
        </w:rPr>
      </w:r>
      <w:r/>
    </w:p>
    <w:p>
      <w:pPr>
        <w:spacing w:line="640" w:lineRule="exact"/>
        <w:rPr>
          <w:rFonts w:ascii="仿宋" w:hAnsi="仿宋" w:eastAsia="仿宋" w:cs="仿宋_GB2312"/>
          <w:sz w:val="28"/>
          <w:szCs w:val="28"/>
        </w:rPr>
      </w:pPr>
      <w:r>
        <w:rPr>
          <w:rFonts w:ascii="仿宋" w:hAnsi="仿宋" w:eastAsia="仿宋" w:cs="仿宋_GB2312"/>
          <w:sz w:val="28"/>
          <w:szCs w:val="28"/>
        </w:rPr>
      </w:r>
      <w:r/>
    </w:p>
    <w:p>
      <w:pPr>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bookmarkEnd w:id="178"/>
      <w:r/>
      <w:bookmarkEnd w:id="179"/>
      <w:r/>
      <w:bookmarkEnd w:id="180"/>
      <w:r/>
      <w:bookmarkEnd w:id="181"/>
      <w:r/>
      <w:r/>
    </w:p>
    <w:sectPr>
      <w:headerReference w:type="first" r:id="rId9"/>
      <w:footerReference w:type="default" r:id="rId10"/>
      <w:footerReference w:type="even" r:id="rId11"/>
      <w:footnotePr/>
      <w:endnotePr/>
      <w:type w:val="nextPage"/>
      <w:pgSz w:w="11906" w:h="16838" w:orient="portrait"/>
      <w:pgMar w:top="1418" w:right="1588" w:bottom="1304" w:left="158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仿宋">
    <w:panose1 w:val="02010609060101010101"/>
  </w:font>
  <w:font w:name="Verdana">
    <w:panose1 w:val="020B0604030504040204"/>
  </w:font>
  <w:font w:name="仿宋_GB2312">
    <w:panose1 w:val="02010609060101010101"/>
  </w:font>
  <w:font w:name="Helv">
    <w:panose1 w:val="020B0503020202020204"/>
  </w:font>
  <w:font w:name="黑体">
    <w:panose1 w:val="02010609060101010101"/>
  </w:font>
  <w:font w:name="Arial Unicode MS">
    <w:panose1 w:val="020B0604020202020204"/>
  </w:font>
  <w:font w:name="Arial">
    <w:panose1 w:val="020B0604020202020204"/>
  </w:font>
  <w:font w:name="楷体_GB2312">
    <w:panose1 w:val="02010609060101010101"/>
  </w:font>
  <w:font w:name="Courier New">
    <w:panose1 w:val="02070309020205020404"/>
  </w:font>
  <w:font w:name="华文彩云">
    <w:panose1 w:val="0201080004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54</w:t>
    </w:r>
    <w:r>
      <w:fldChar w:fldCharType="end"/>
    </w:r>
    <w:r/>
  </w:p>
  <w:p>
    <w:pPr>
      <w:pStyle w:val="9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925"/>
      </w:rPr>
      <w:framePr w:wrap="around" w:vAnchor="text" w:hAnchor="margin" w:xAlign="center" w:y="1"/>
    </w:pPr>
    <w:r>
      <w:fldChar w:fldCharType="begin"/>
    </w:r>
    <w:r>
      <w:rPr>
        <w:rStyle w:val="925"/>
      </w:rPr>
      <w:instrText xml:space="preserve">PAGE  </w:instrText>
    </w:r>
    <w:r>
      <w:fldChar w:fldCharType="end"/>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0"/>
      <w:isLgl w:val="false"/>
      <w:suff w:val="tab"/>
      <w:lvlText w:val="%1"/>
      <w:lvlJc w:val="left"/>
      <w:pPr>
        <w:ind w:left="432" w:hanging="432"/>
        <w:tabs>
          <w:tab w:val="left" w:pos="432" w:leader="none"/>
        </w:tabs>
      </w:pPr>
    </w:lvl>
    <w:lvl w:ilvl="1">
      <w:start w:val="1"/>
      <w:numFmt w:val="none"/>
      <w:isLgl w:val="false"/>
      <w:suff w:val="tab"/>
      <w:lvlText w:val=""/>
      <w:lvlJc w:val="left"/>
      <w:pPr>
        <w:tabs>
          <w:tab w:val="left" w:pos="360" w:leader="none"/>
        </w:tabs>
      </w:pPr>
    </w:lvl>
    <w:lvl w:ilvl="2">
      <w:start w:val="1"/>
      <w:numFmt w:val="none"/>
      <w:pStyle w:val="921"/>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3">
    <w:multiLevelType w:val="hybridMultilevel"/>
    <w:lvl w:ilvl="0">
      <w:start w:val="2"/>
      <w:numFmt w:val="decimal"/>
      <w:isLgl w:val="false"/>
      <w:suff w:val="tab"/>
      <w:lvlText w:val="（%1）"/>
      <w:lvlJc w:val="left"/>
      <w:pPr>
        <w:ind w:left="1313" w:hanging="1080"/>
      </w:pPr>
      <w:rPr>
        <w:rFonts w:hint="default"/>
      </w:rPr>
    </w:lvl>
    <w:lvl w:ilvl="1">
      <w:start w:val="1"/>
      <w:numFmt w:val="lowerLetter"/>
      <w:isLgl w:val="false"/>
      <w:suff w:val="tab"/>
      <w:lvlText w:val="%2)"/>
      <w:lvlJc w:val="left"/>
      <w:pPr>
        <w:ind w:left="1073" w:hanging="420"/>
      </w:pPr>
    </w:lvl>
    <w:lvl w:ilvl="2">
      <w:start w:val="1"/>
      <w:numFmt w:val="lowerRoman"/>
      <w:isLgl w:val="false"/>
      <w:suff w:val="tab"/>
      <w:lvlText w:val="%3."/>
      <w:lvlJc w:val="right"/>
      <w:pPr>
        <w:ind w:left="1493" w:hanging="420"/>
      </w:pPr>
    </w:lvl>
    <w:lvl w:ilvl="3">
      <w:start w:val="1"/>
      <w:numFmt w:val="decimal"/>
      <w:isLgl w:val="false"/>
      <w:suff w:val="tab"/>
      <w:lvlText w:val="%4."/>
      <w:lvlJc w:val="left"/>
      <w:pPr>
        <w:ind w:left="1913" w:hanging="420"/>
      </w:pPr>
    </w:lvl>
    <w:lvl w:ilvl="4">
      <w:start w:val="1"/>
      <w:numFmt w:val="lowerLetter"/>
      <w:isLgl w:val="false"/>
      <w:suff w:val="tab"/>
      <w:lvlText w:val="%5)"/>
      <w:lvlJc w:val="left"/>
      <w:pPr>
        <w:ind w:left="2333" w:hanging="420"/>
      </w:pPr>
    </w:lvl>
    <w:lvl w:ilvl="5">
      <w:start w:val="1"/>
      <w:numFmt w:val="lowerRoman"/>
      <w:isLgl w:val="false"/>
      <w:suff w:val="tab"/>
      <w:lvlText w:val="%6."/>
      <w:lvlJc w:val="right"/>
      <w:pPr>
        <w:ind w:left="2753" w:hanging="420"/>
      </w:pPr>
    </w:lvl>
    <w:lvl w:ilvl="6">
      <w:start w:val="1"/>
      <w:numFmt w:val="decimal"/>
      <w:isLgl w:val="false"/>
      <w:suff w:val="tab"/>
      <w:lvlText w:val="%7."/>
      <w:lvlJc w:val="left"/>
      <w:pPr>
        <w:ind w:left="3173" w:hanging="420"/>
      </w:pPr>
    </w:lvl>
    <w:lvl w:ilvl="7">
      <w:start w:val="1"/>
      <w:numFmt w:val="lowerLetter"/>
      <w:isLgl w:val="false"/>
      <w:suff w:val="tab"/>
      <w:lvlText w:val="%8)"/>
      <w:lvlJc w:val="left"/>
      <w:pPr>
        <w:ind w:left="3593" w:hanging="420"/>
      </w:pPr>
    </w:lvl>
    <w:lvl w:ilvl="8">
      <w:start w:val="1"/>
      <w:numFmt w:val="lowerRoman"/>
      <w:isLgl w:val="false"/>
      <w:suff w:val="tab"/>
      <w:lvlText w:val="%9."/>
      <w:lvlJc w:val="right"/>
      <w:pPr>
        <w:ind w:left="4013"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0" w:afterAutospacing="0" w:line="3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TOC Heading"/>
    <w:uiPriority w:val="39"/>
    <w:unhideWhenUsed/>
  </w:style>
  <w:style w:type="paragraph" w:styleId="687" w:default="1">
    <w:name w:val="Normal"/>
    <w:qFormat/>
    <w:pPr>
      <w:jc w:val="both"/>
      <w:widowControl w:val="off"/>
    </w:pPr>
    <w:rPr>
      <w:rFonts w:ascii="Calibri" w:hAnsi="Calibri"/>
      <w:sz w:val="21"/>
      <w:szCs w:val="24"/>
    </w:rPr>
  </w:style>
  <w:style w:type="paragraph" w:styleId="688">
    <w:name w:val="Heading 1"/>
    <w:basedOn w:val="687"/>
    <w:next w:val="687"/>
    <w:link w:val="1045"/>
    <w:uiPriority w:val="9"/>
    <w:qFormat/>
    <w:pPr>
      <w:keepLines/>
      <w:keepNext/>
      <w:spacing w:before="340" w:after="330" w:line="578" w:lineRule="atLeast"/>
      <w:outlineLvl w:val="0"/>
    </w:pPr>
    <w:rPr>
      <w:b/>
      <w:bCs/>
      <w:sz w:val="44"/>
      <w:szCs w:val="44"/>
    </w:rPr>
  </w:style>
  <w:style w:type="paragraph" w:styleId="689">
    <w:name w:val="Heading 2"/>
    <w:basedOn w:val="687"/>
    <w:next w:val="687"/>
    <w:link w:val="1047"/>
    <w:uiPriority w:val="9"/>
    <w:semiHidden/>
    <w:unhideWhenUsed/>
    <w:qFormat/>
    <w:pPr>
      <w:keepLines/>
      <w:keepNext/>
      <w:spacing w:before="260" w:after="260" w:line="416" w:lineRule="atLeast"/>
      <w:outlineLvl w:val="1"/>
    </w:pPr>
    <w:rPr>
      <w:rFonts w:asciiTheme="majorHAnsi" w:hAnsiTheme="majorHAnsi" w:eastAsiaTheme="majorEastAsia" w:cstheme="majorBidi"/>
      <w:b/>
      <w:bCs/>
      <w:sz w:val="32"/>
      <w:szCs w:val="32"/>
    </w:rPr>
  </w:style>
  <w:style w:type="character" w:styleId="690" w:default="1">
    <w:name w:val="Default Paragraph Font"/>
    <w:uiPriority w:val="1"/>
    <w:semiHidden/>
    <w:unhideWhenUsed/>
  </w:style>
  <w:style w:type="table" w:styleId="691" w:default="1">
    <w:name w:val="Normal Table"/>
    <w:uiPriority w:val="99"/>
    <w:semiHidden/>
    <w:unhideWhenUsed/>
    <w:qFormat/>
    <w:tblPr>
      <w:tblInd w:w="0" w:type="dxa"/>
      <w:tblCellMar>
        <w:left w:w="108" w:type="dxa"/>
        <w:top w:w="0" w:type="dxa"/>
        <w:right w:w="108" w:type="dxa"/>
        <w:bottom w:w="0" w:type="dxa"/>
      </w:tblCellMar>
    </w:tblPr>
  </w:style>
  <w:style w:type="numbering" w:styleId="692" w:default="1">
    <w:name w:val="No List"/>
    <w:uiPriority w:val="99"/>
    <w:semiHidden/>
    <w:unhideWhenUsed/>
  </w:style>
  <w:style w:type="paragraph" w:styleId="693">
    <w:name w:val="toc 7"/>
    <w:basedOn w:val="687"/>
    <w:next w:val="687"/>
    <w:uiPriority w:val="39"/>
    <w:unhideWhenUsed/>
    <w:qFormat/>
    <w:pPr>
      <w:ind w:left="1701"/>
      <w:spacing w:after="57"/>
    </w:pPr>
  </w:style>
  <w:style w:type="paragraph" w:styleId="694">
    <w:name w:val="Normal Indent"/>
    <w:basedOn w:val="687"/>
    <w:link w:val="1035"/>
    <w:qFormat/>
    <w:pPr>
      <w:ind w:firstLine="420"/>
    </w:pPr>
    <w:rPr>
      <w:rFonts w:ascii="Times New Roman" w:hAnsi="Times New Roman"/>
    </w:rPr>
  </w:style>
  <w:style w:type="paragraph" w:styleId="695">
    <w:name w:val="Body Text"/>
    <w:basedOn w:val="687"/>
    <w:link w:val="103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Body Text Indent"/>
    <w:basedOn w:val="687"/>
    <w:link w:val="1032"/>
    <w:qFormat/>
    <w:pPr>
      <w:ind w:left="420"/>
      <w:spacing w:after="120"/>
    </w:pPr>
  </w:style>
  <w:style w:type="paragraph" w:styleId="697">
    <w:name w:val="toc 5"/>
    <w:basedOn w:val="687"/>
    <w:next w:val="687"/>
    <w:uiPriority w:val="39"/>
    <w:unhideWhenUsed/>
    <w:qFormat/>
    <w:pPr>
      <w:ind w:left="1134"/>
      <w:spacing w:after="57"/>
    </w:pPr>
  </w:style>
  <w:style w:type="paragraph" w:styleId="698">
    <w:name w:val="toc 3"/>
    <w:basedOn w:val="687"/>
    <w:next w:val="687"/>
    <w:uiPriority w:val="39"/>
    <w:unhideWhenUsed/>
    <w:qFormat/>
    <w:pPr>
      <w:ind w:left="567"/>
      <w:spacing w:after="57"/>
    </w:pPr>
  </w:style>
  <w:style w:type="paragraph" w:styleId="699">
    <w:name w:val="Plain Text"/>
    <w:basedOn w:val="687"/>
    <w:qFormat/>
    <w:rPr>
      <w:rFonts w:ascii="宋体" w:hAnsi="Courier New"/>
      <w:szCs w:val="20"/>
    </w:rPr>
  </w:style>
  <w:style w:type="paragraph" w:styleId="700">
    <w:name w:val="toc 8"/>
    <w:basedOn w:val="687"/>
    <w:next w:val="687"/>
    <w:uiPriority w:val="39"/>
    <w:unhideWhenUsed/>
    <w:qFormat/>
    <w:pPr>
      <w:ind w:left="1984"/>
      <w:spacing w:after="57"/>
    </w:pPr>
  </w:style>
  <w:style w:type="paragraph" w:styleId="701">
    <w:name w:val="endnote text"/>
    <w:basedOn w:val="687"/>
    <w:link w:val="918"/>
    <w:uiPriority w:val="99"/>
    <w:semiHidden/>
    <w:unhideWhenUsed/>
    <w:qFormat/>
    <w:rPr>
      <w:sz w:val="20"/>
    </w:rPr>
  </w:style>
  <w:style w:type="paragraph" w:styleId="702">
    <w:name w:val="Balloon Text"/>
    <w:basedOn w:val="687"/>
    <w:link w:val="1034"/>
    <w:uiPriority w:val="99"/>
    <w:semiHidden/>
    <w:unhideWhenUsed/>
    <w:qFormat/>
    <w:rPr>
      <w:sz w:val="18"/>
      <w:szCs w:val="18"/>
    </w:rPr>
  </w:style>
  <w:style w:type="paragraph" w:styleId="703">
    <w:name w:val="Footer"/>
    <w:basedOn w:val="687"/>
    <w:link w:val="1040"/>
    <w:uiPriority w:val="99"/>
    <w:semiHidden/>
    <w:unhideWhenUsed/>
    <w:pPr>
      <w:jc w:val="left"/>
      <w:tabs>
        <w:tab w:val="center" w:pos="4153" w:leader="none"/>
        <w:tab w:val="right" w:pos="8306" w:leader="none"/>
      </w:tabs>
    </w:pPr>
    <w:rPr>
      <w:sz w:val="18"/>
      <w:szCs w:val="18"/>
    </w:rPr>
  </w:style>
  <w:style w:type="paragraph" w:styleId="704">
    <w:name w:val="Header"/>
    <w:basedOn w:val="687"/>
    <w:link w:val="1039"/>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05">
    <w:name w:val="toc 1"/>
    <w:basedOn w:val="687"/>
    <w:next w:val="687"/>
    <w:uiPriority w:val="39"/>
    <w:unhideWhenUsed/>
    <w:qFormat/>
    <w:pPr>
      <w:spacing w:after="57"/>
    </w:pPr>
  </w:style>
  <w:style w:type="paragraph" w:styleId="706">
    <w:name w:val="toc 4"/>
    <w:basedOn w:val="687"/>
    <w:next w:val="687"/>
    <w:uiPriority w:val="39"/>
    <w:unhideWhenUsed/>
    <w:qFormat/>
    <w:pPr>
      <w:ind w:left="850"/>
      <w:spacing w:after="57"/>
    </w:pPr>
  </w:style>
  <w:style w:type="paragraph" w:styleId="707">
    <w:name w:val="Subtitle"/>
    <w:basedOn w:val="687"/>
    <w:next w:val="687"/>
    <w:link w:val="784"/>
    <w:uiPriority w:val="11"/>
    <w:qFormat/>
    <w:pPr>
      <w:spacing w:before="200" w:after="200"/>
    </w:pPr>
    <w:rPr>
      <w:sz w:val="24"/>
    </w:rPr>
  </w:style>
  <w:style w:type="paragraph" w:styleId="708">
    <w:name w:val="footnote text"/>
    <w:basedOn w:val="687"/>
    <w:link w:val="917"/>
    <w:uiPriority w:val="99"/>
    <w:semiHidden/>
    <w:unhideWhenUsed/>
    <w:qFormat/>
    <w:pPr>
      <w:spacing w:after="40"/>
    </w:pPr>
    <w:rPr>
      <w:sz w:val="18"/>
    </w:rPr>
  </w:style>
  <w:style w:type="paragraph" w:styleId="709">
    <w:name w:val="toc 6"/>
    <w:basedOn w:val="687"/>
    <w:next w:val="687"/>
    <w:uiPriority w:val="39"/>
    <w:unhideWhenUsed/>
    <w:qFormat/>
    <w:pPr>
      <w:ind w:left="1417"/>
      <w:spacing w:after="57"/>
    </w:pPr>
  </w:style>
  <w:style w:type="paragraph" w:styleId="710">
    <w:name w:val="Body Text Indent 3"/>
    <w:basedOn w:val="687"/>
    <w:link w:val="1031"/>
    <w:qFormat/>
    <w:pPr>
      <w:ind w:firstLine="420"/>
    </w:pPr>
    <w:rPr>
      <w:rFonts w:ascii="Times New Roman" w:hAnsi="Times New Roman" w:eastAsia="楷体_GB2312"/>
    </w:rPr>
  </w:style>
  <w:style w:type="paragraph" w:styleId="711">
    <w:name w:val="table of figures"/>
    <w:basedOn w:val="687"/>
    <w:next w:val="687"/>
    <w:uiPriority w:val="99"/>
    <w:unhideWhenUsed/>
    <w:qFormat/>
  </w:style>
  <w:style w:type="paragraph" w:styleId="712">
    <w:name w:val="toc 2"/>
    <w:basedOn w:val="687"/>
    <w:next w:val="687"/>
    <w:uiPriority w:val="39"/>
    <w:unhideWhenUsed/>
    <w:qFormat/>
    <w:pPr>
      <w:ind w:left="283"/>
      <w:spacing w:after="57"/>
    </w:pPr>
  </w:style>
  <w:style w:type="paragraph" w:styleId="713">
    <w:name w:val="toc 9"/>
    <w:basedOn w:val="687"/>
    <w:next w:val="687"/>
    <w:uiPriority w:val="39"/>
    <w:unhideWhenUsed/>
    <w:qFormat/>
    <w:pPr>
      <w:ind w:left="2268"/>
      <w:spacing w:after="57"/>
    </w:pPr>
  </w:style>
  <w:style w:type="paragraph" w:styleId="714">
    <w:name w:val="Body Text 2"/>
    <w:basedOn w:val="687"/>
    <w:link w:val="1041"/>
    <w:uiPriority w:val="99"/>
    <w:semiHidden/>
    <w:unhideWhenUsed/>
    <w:qFormat/>
    <w:pPr>
      <w:spacing w:after="120" w:line="480" w:lineRule="auto"/>
    </w:pPr>
  </w:style>
  <w:style w:type="paragraph" w:styleId="715">
    <w:name w:val="Normal (Web)"/>
    <w:basedOn w:val="687"/>
    <w:uiPriority w:val="99"/>
    <w:unhideWhenUsed/>
    <w:qFormat/>
    <w:pPr>
      <w:jc w:val="left"/>
      <w:spacing w:beforeAutospacing="1" w:afterAutospacing="1"/>
    </w:pPr>
    <w:rPr>
      <w:sz w:val="24"/>
    </w:rPr>
  </w:style>
  <w:style w:type="paragraph" w:styleId="716">
    <w:name w:val="Title"/>
    <w:basedOn w:val="687"/>
    <w:next w:val="687"/>
    <w:link w:val="783"/>
    <w:uiPriority w:val="10"/>
    <w:qFormat/>
    <w:pPr>
      <w:contextualSpacing/>
      <w:spacing w:before="300" w:after="200"/>
    </w:pPr>
    <w:rPr>
      <w:sz w:val="48"/>
      <w:szCs w:val="48"/>
    </w:rPr>
  </w:style>
  <w:style w:type="table" w:styleId="7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uiPriority w:val="22"/>
    <w:qFormat/>
    <w:rPr>
      <w:b/>
      <w:bCs/>
    </w:r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u w:val="single"/>
    </w:rPr>
  </w:style>
  <w:style w:type="character" w:styleId="721">
    <w:name w:val="footnote reference"/>
    <w:uiPriority w:val="99"/>
    <w:unhideWhenUsed/>
    <w:qFormat/>
    <w:rPr>
      <w:vertAlign w:val="superscript"/>
    </w:rPr>
  </w:style>
  <w:style w:type="paragraph" w:styleId="722" w:customStyle="1">
    <w:name w:val="Heading 1"/>
    <w:basedOn w:val="687"/>
    <w:next w:val="687"/>
    <w:link w:val="772"/>
    <w:uiPriority w:val="9"/>
    <w:qFormat/>
    <w:pPr>
      <w:keepLines/>
      <w:keepNext/>
      <w:spacing w:before="480" w:after="200"/>
      <w:outlineLvl w:val="0"/>
    </w:pPr>
    <w:rPr>
      <w:rFonts w:ascii="Arial" w:hAnsi="Arial" w:eastAsia="Arial" w:cs="Arial"/>
      <w:sz w:val="40"/>
      <w:szCs w:val="40"/>
    </w:rPr>
  </w:style>
  <w:style w:type="paragraph" w:styleId="723" w:customStyle="1">
    <w:name w:val="Heading 2"/>
    <w:basedOn w:val="687"/>
    <w:next w:val="687"/>
    <w:link w:val="773"/>
    <w:uiPriority w:val="9"/>
    <w:unhideWhenUsed/>
    <w:qFormat/>
    <w:pPr>
      <w:keepLines/>
      <w:keepNext/>
      <w:spacing w:before="360" w:after="200"/>
      <w:outlineLvl w:val="1"/>
    </w:pPr>
    <w:rPr>
      <w:rFonts w:ascii="Arial" w:hAnsi="Arial" w:eastAsia="Arial" w:cs="Arial"/>
      <w:sz w:val="34"/>
    </w:rPr>
  </w:style>
  <w:style w:type="paragraph" w:styleId="724" w:customStyle="1">
    <w:name w:val="Heading 3"/>
    <w:basedOn w:val="687"/>
    <w:next w:val="687"/>
    <w:link w:val="774"/>
    <w:uiPriority w:val="9"/>
    <w:unhideWhenUsed/>
    <w:qFormat/>
    <w:pPr>
      <w:keepLines/>
      <w:keepNext/>
      <w:spacing w:before="320" w:after="200"/>
      <w:outlineLvl w:val="2"/>
    </w:pPr>
    <w:rPr>
      <w:rFonts w:ascii="Arial" w:hAnsi="Arial" w:eastAsia="Arial" w:cs="Arial"/>
      <w:sz w:val="30"/>
      <w:szCs w:val="30"/>
    </w:rPr>
  </w:style>
  <w:style w:type="paragraph" w:styleId="725" w:customStyle="1">
    <w:name w:val="Heading 4"/>
    <w:basedOn w:val="687"/>
    <w:next w:val="687"/>
    <w:link w:val="775"/>
    <w:uiPriority w:val="9"/>
    <w:unhideWhenUsed/>
    <w:qFormat/>
    <w:pPr>
      <w:keepLines/>
      <w:keepNext/>
      <w:spacing w:before="320" w:after="200"/>
      <w:outlineLvl w:val="3"/>
    </w:pPr>
    <w:rPr>
      <w:rFonts w:ascii="Arial" w:hAnsi="Arial" w:eastAsia="Arial" w:cs="Arial"/>
      <w:b/>
      <w:bCs/>
      <w:sz w:val="26"/>
      <w:szCs w:val="26"/>
    </w:rPr>
  </w:style>
  <w:style w:type="paragraph" w:styleId="726" w:customStyle="1">
    <w:name w:val="Heading 5"/>
    <w:basedOn w:val="687"/>
    <w:next w:val="687"/>
    <w:link w:val="776"/>
    <w:uiPriority w:val="9"/>
    <w:unhideWhenUsed/>
    <w:qFormat/>
    <w:pPr>
      <w:keepLines/>
      <w:keepNext/>
      <w:spacing w:before="320" w:after="200"/>
      <w:outlineLvl w:val="4"/>
    </w:pPr>
    <w:rPr>
      <w:rFonts w:ascii="Arial" w:hAnsi="Arial" w:eastAsia="Arial" w:cs="Arial"/>
      <w:b/>
      <w:bCs/>
      <w:sz w:val="24"/>
    </w:rPr>
  </w:style>
  <w:style w:type="paragraph" w:styleId="727" w:customStyle="1">
    <w:name w:val="Heading 6"/>
    <w:basedOn w:val="687"/>
    <w:next w:val="687"/>
    <w:link w:val="777"/>
    <w:uiPriority w:val="9"/>
    <w:unhideWhenUsed/>
    <w:qFormat/>
    <w:pPr>
      <w:keepLines/>
      <w:keepNext/>
      <w:spacing w:before="320" w:after="200"/>
      <w:outlineLvl w:val="5"/>
    </w:pPr>
    <w:rPr>
      <w:rFonts w:ascii="Arial" w:hAnsi="Arial" w:eastAsia="Arial" w:cs="Arial"/>
      <w:b/>
      <w:bCs/>
      <w:sz w:val="22"/>
      <w:szCs w:val="22"/>
    </w:rPr>
  </w:style>
  <w:style w:type="paragraph" w:styleId="728" w:customStyle="1">
    <w:name w:val="Heading 7"/>
    <w:basedOn w:val="687"/>
    <w:next w:val="687"/>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29" w:customStyle="1">
    <w:name w:val="Heading 8"/>
    <w:basedOn w:val="687"/>
    <w:next w:val="687"/>
    <w:link w:val="779"/>
    <w:uiPriority w:val="9"/>
    <w:unhideWhenUsed/>
    <w:qFormat/>
    <w:pPr>
      <w:keepLines/>
      <w:keepNext/>
      <w:spacing w:before="320" w:after="200"/>
      <w:outlineLvl w:val="7"/>
    </w:pPr>
    <w:rPr>
      <w:rFonts w:ascii="Arial" w:hAnsi="Arial" w:eastAsia="Arial" w:cs="Arial"/>
      <w:i/>
      <w:iCs/>
      <w:sz w:val="22"/>
      <w:szCs w:val="22"/>
    </w:rPr>
  </w:style>
  <w:style w:type="paragraph" w:styleId="730" w:customStyle="1">
    <w:name w:val="Heading 9"/>
    <w:basedOn w:val="687"/>
    <w:next w:val="687"/>
    <w:link w:val="780"/>
    <w:uiPriority w:val="9"/>
    <w:unhideWhenUsed/>
    <w:qFormat/>
    <w:pPr>
      <w:keepLines/>
      <w:keepNext/>
      <w:spacing w:before="320" w:after="200"/>
      <w:outlineLvl w:val="8"/>
    </w:pPr>
    <w:rPr>
      <w:rFonts w:ascii="Arial" w:hAnsi="Arial" w:eastAsia="Arial" w:cs="Arial"/>
      <w:i/>
      <w:iCs/>
      <w:szCs w:val="21"/>
    </w:rPr>
  </w:style>
  <w:style w:type="paragraph" w:styleId="731" w:customStyle="1">
    <w:name w:val="Caption"/>
    <w:basedOn w:val="687"/>
    <w:next w:val="687"/>
    <w:uiPriority w:val="35"/>
    <w:semiHidden/>
    <w:unhideWhenUsed/>
    <w:qFormat/>
    <w:pPr>
      <w:spacing w:line="276" w:lineRule="auto"/>
    </w:pPr>
    <w:rPr>
      <w:b/>
      <w:bCs/>
      <w:color w:val="4f81bd"/>
      <w:sz w:val="18"/>
      <w:szCs w:val="18"/>
    </w:rPr>
  </w:style>
  <w:style w:type="paragraph" w:styleId="732" w:customStyle="1">
    <w:name w:val="Footer"/>
    <w:basedOn w:val="687"/>
    <w:link w:val="791"/>
    <w:uiPriority w:val="99"/>
    <w:unhideWhenUsed/>
    <w:qFormat/>
    <w:pPr>
      <w:tabs>
        <w:tab w:val="center" w:pos="7143" w:leader="none"/>
        <w:tab w:val="right" w:pos="14287" w:leader="none"/>
      </w:tabs>
    </w:pPr>
  </w:style>
  <w:style w:type="paragraph" w:styleId="733" w:customStyle="1">
    <w:name w:val="Header"/>
    <w:basedOn w:val="687"/>
    <w:link w:val="789"/>
    <w:uiPriority w:val="99"/>
    <w:unhideWhenUsed/>
    <w:qFormat/>
    <w:pPr>
      <w:tabs>
        <w:tab w:val="center" w:pos="7143" w:leader="none"/>
        <w:tab w:val="right" w:pos="14287" w:leader="none"/>
      </w:tabs>
    </w:pPr>
  </w:style>
  <w:style w:type="paragraph" w:styleId="734" w:customStyle="1">
    <w:name w:val="标题 51"/>
    <w:basedOn w:val="687"/>
    <w:next w:val="687"/>
    <w:uiPriority w:val="9"/>
    <w:unhideWhenUsed/>
    <w:qFormat/>
    <w:pPr>
      <w:keepLines/>
      <w:keepNext/>
      <w:spacing w:before="320" w:after="200"/>
      <w:outlineLvl w:val="4"/>
    </w:pPr>
    <w:rPr>
      <w:rFonts w:ascii="Arial" w:hAnsi="Arial" w:eastAsia="Arial" w:cs="Arial"/>
      <w:b/>
      <w:bCs/>
      <w:sz w:val="24"/>
    </w:rPr>
  </w:style>
  <w:style w:type="character" w:styleId="735" w:customStyle="1">
    <w:name w:val="Heading 1 Char"/>
    <w:basedOn w:val="690"/>
    <w:uiPriority w:val="9"/>
    <w:qFormat/>
    <w:rPr>
      <w:rFonts w:ascii="Arial" w:hAnsi="Arial" w:eastAsia="Arial" w:cs="Arial"/>
      <w:sz w:val="40"/>
      <w:szCs w:val="40"/>
    </w:rPr>
  </w:style>
  <w:style w:type="character" w:styleId="736" w:customStyle="1">
    <w:name w:val="Heading 2 Char"/>
    <w:basedOn w:val="690"/>
    <w:uiPriority w:val="9"/>
    <w:qFormat/>
    <w:rPr>
      <w:rFonts w:ascii="Arial" w:hAnsi="Arial" w:eastAsia="Arial" w:cs="Arial"/>
      <w:sz w:val="34"/>
    </w:rPr>
  </w:style>
  <w:style w:type="character" w:styleId="737" w:customStyle="1">
    <w:name w:val="Heading 3 Char"/>
    <w:basedOn w:val="690"/>
    <w:uiPriority w:val="9"/>
    <w:qFormat/>
    <w:rPr>
      <w:rFonts w:ascii="Arial" w:hAnsi="Arial" w:eastAsia="Arial" w:cs="Arial"/>
      <w:sz w:val="30"/>
      <w:szCs w:val="30"/>
    </w:rPr>
  </w:style>
  <w:style w:type="character" w:styleId="738" w:customStyle="1">
    <w:name w:val="Heading 4 Char"/>
    <w:basedOn w:val="690"/>
    <w:uiPriority w:val="9"/>
    <w:qFormat/>
    <w:rPr>
      <w:rFonts w:ascii="Arial" w:hAnsi="Arial" w:eastAsia="Arial" w:cs="Arial"/>
      <w:b/>
      <w:bCs/>
      <w:sz w:val="26"/>
      <w:szCs w:val="26"/>
    </w:rPr>
  </w:style>
  <w:style w:type="character" w:styleId="739" w:customStyle="1">
    <w:name w:val="Heading 5 Char"/>
    <w:basedOn w:val="690"/>
    <w:uiPriority w:val="9"/>
    <w:qFormat/>
    <w:rPr>
      <w:rFonts w:ascii="Arial" w:hAnsi="Arial" w:eastAsia="Arial" w:cs="Arial"/>
      <w:b/>
      <w:bCs/>
      <w:sz w:val="24"/>
      <w:szCs w:val="24"/>
    </w:rPr>
  </w:style>
  <w:style w:type="character" w:styleId="740" w:customStyle="1">
    <w:name w:val="Heading 6 Char"/>
    <w:basedOn w:val="690"/>
    <w:uiPriority w:val="9"/>
    <w:qFormat/>
    <w:rPr>
      <w:rFonts w:ascii="Arial" w:hAnsi="Arial" w:eastAsia="Arial" w:cs="Arial"/>
      <w:b/>
      <w:bCs/>
      <w:sz w:val="22"/>
      <w:szCs w:val="22"/>
    </w:rPr>
  </w:style>
  <w:style w:type="character" w:styleId="741" w:customStyle="1">
    <w:name w:val="Heading 7 Char"/>
    <w:basedOn w:val="690"/>
    <w:uiPriority w:val="9"/>
    <w:qFormat/>
    <w:rPr>
      <w:rFonts w:ascii="Arial" w:hAnsi="Arial" w:eastAsia="Arial" w:cs="Arial"/>
      <w:b/>
      <w:bCs/>
      <w:i/>
      <w:iCs/>
      <w:sz w:val="22"/>
      <w:szCs w:val="22"/>
    </w:rPr>
  </w:style>
  <w:style w:type="character" w:styleId="742" w:customStyle="1">
    <w:name w:val="Heading 8 Char"/>
    <w:basedOn w:val="690"/>
    <w:uiPriority w:val="9"/>
    <w:qFormat/>
    <w:rPr>
      <w:rFonts w:ascii="Arial" w:hAnsi="Arial" w:eastAsia="Arial" w:cs="Arial"/>
      <w:i/>
      <w:iCs/>
      <w:sz w:val="22"/>
      <w:szCs w:val="22"/>
    </w:rPr>
  </w:style>
  <w:style w:type="character" w:styleId="743" w:customStyle="1">
    <w:name w:val="Heading 9 Char"/>
    <w:basedOn w:val="690"/>
    <w:uiPriority w:val="9"/>
    <w:qFormat/>
    <w:rPr>
      <w:rFonts w:ascii="Arial" w:hAnsi="Arial" w:eastAsia="Arial" w:cs="Arial"/>
      <w:i/>
      <w:iCs/>
      <w:sz w:val="21"/>
      <w:szCs w:val="21"/>
    </w:rPr>
  </w:style>
  <w:style w:type="character" w:styleId="744" w:customStyle="1">
    <w:name w:val="Title Char"/>
    <w:basedOn w:val="690"/>
    <w:uiPriority w:val="10"/>
    <w:qFormat/>
    <w:rPr>
      <w:sz w:val="48"/>
      <w:szCs w:val="48"/>
    </w:rPr>
  </w:style>
  <w:style w:type="character" w:styleId="745" w:customStyle="1">
    <w:name w:val="Subtitle Char"/>
    <w:basedOn w:val="690"/>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character" w:styleId="748" w:customStyle="1">
    <w:name w:val="Header Char"/>
    <w:basedOn w:val="690"/>
    <w:uiPriority w:val="99"/>
    <w:qFormat/>
  </w:style>
  <w:style w:type="character" w:styleId="749" w:customStyle="1">
    <w:name w:val="Caption Char"/>
    <w:uiPriority w:val="99"/>
    <w:qFormat/>
  </w:style>
  <w:style w:type="table" w:styleId="750" w:customStyle="1">
    <w:name w:val="Plain Table 1"/>
    <w:basedOn w:val="69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69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9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6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69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1" w:customStyle="1">
    <w:name w:val="Grid Table 7 Colorful"/>
    <w:basedOn w:val="69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69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69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4" w:customStyle="1">
    <w:name w:val="List Table 3"/>
    <w:basedOn w:val="69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69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69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7" w:customStyle="1">
    <w:name w:val="List Table 6 Colorful"/>
    <w:basedOn w:val="69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8" w:customStyle="1">
    <w:name w:val="List Table 7 Colorful"/>
    <w:basedOn w:val="69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标题1"/>
    <w:uiPriority w:val="39"/>
    <w:unhideWhenUsed/>
    <w:qFormat/>
    <w:rPr>
      <w:rFonts w:ascii="Calibri" w:hAnsi="Calibri"/>
    </w:rPr>
  </w:style>
  <w:style w:type="character" w:styleId="772" w:customStyle="1">
    <w:name w:val="标题 1 Char"/>
    <w:link w:val="722"/>
    <w:uiPriority w:val="9"/>
    <w:qFormat/>
    <w:rPr>
      <w:rFonts w:ascii="Arial" w:hAnsi="Arial" w:eastAsia="Arial" w:cs="Arial"/>
      <w:sz w:val="40"/>
      <w:szCs w:val="40"/>
    </w:rPr>
  </w:style>
  <w:style w:type="character" w:styleId="773" w:customStyle="1">
    <w:name w:val="标题 2 Char"/>
    <w:link w:val="723"/>
    <w:uiPriority w:val="9"/>
    <w:qFormat/>
    <w:rPr>
      <w:rFonts w:ascii="Arial" w:hAnsi="Arial" w:eastAsia="Arial" w:cs="Arial"/>
      <w:sz w:val="34"/>
    </w:rPr>
  </w:style>
  <w:style w:type="character" w:styleId="774" w:customStyle="1">
    <w:name w:val="标题 3 Char"/>
    <w:link w:val="724"/>
    <w:uiPriority w:val="9"/>
    <w:qFormat/>
    <w:rPr>
      <w:rFonts w:ascii="Arial" w:hAnsi="Arial" w:eastAsia="Arial" w:cs="Arial"/>
      <w:sz w:val="30"/>
      <w:szCs w:val="30"/>
    </w:rPr>
  </w:style>
  <w:style w:type="character" w:styleId="775" w:customStyle="1">
    <w:name w:val="标题 4 Char"/>
    <w:link w:val="725"/>
    <w:uiPriority w:val="9"/>
    <w:qFormat/>
    <w:rPr>
      <w:rFonts w:ascii="Arial" w:hAnsi="Arial" w:eastAsia="Arial" w:cs="Arial"/>
      <w:b/>
      <w:bCs/>
      <w:sz w:val="26"/>
      <w:szCs w:val="26"/>
    </w:rPr>
  </w:style>
  <w:style w:type="character" w:styleId="776" w:customStyle="1">
    <w:name w:val="标题 5 Char"/>
    <w:link w:val="726"/>
    <w:uiPriority w:val="9"/>
    <w:qFormat/>
    <w:rPr>
      <w:rFonts w:ascii="Arial" w:hAnsi="Arial" w:eastAsia="Arial" w:cs="Arial"/>
      <w:b/>
      <w:bCs/>
      <w:sz w:val="24"/>
      <w:szCs w:val="24"/>
    </w:rPr>
  </w:style>
  <w:style w:type="character" w:styleId="777" w:customStyle="1">
    <w:name w:val="标题 6 Char"/>
    <w:link w:val="727"/>
    <w:uiPriority w:val="9"/>
    <w:qFormat/>
    <w:rPr>
      <w:rFonts w:ascii="Arial" w:hAnsi="Arial" w:eastAsia="Arial" w:cs="Arial"/>
      <w:b/>
      <w:bCs/>
      <w:sz w:val="22"/>
      <w:szCs w:val="22"/>
    </w:rPr>
  </w:style>
  <w:style w:type="character" w:styleId="778" w:customStyle="1">
    <w:name w:val="标题 7 Char"/>
    <w:link w:val="728"/>
    <w:uiPriority w:val="9"/>
    <w:qFormat/>
    <w:rPr>
      <w:rFonts w:ascii="Arial" w:hAnsi="Arial" w:eastAsia="Arial" w:cs="Arial"/>
      <w:b/>
      <w:bCs/>
      <w:i/>
      <w:iCs/>
      <w:sz w:val="22"/>
      <w:szCs w:val="22"/>
    </w:rPr>
  </w:style>
  <w:style w:type="character" w:styleId="779" w:customStyle="1">
    <w:name w:val="标题 8 Char"/>
    <w:link w:val="729"/>
    <w:uiPriority w:val="9"/>
    <w:qFormat/>
    <w:rPr>
      <w:rFonts w:ascii="Arial" w:hAnsi="Arial" w:eastAsia="Arial" w:cs="Arial"/>
      <w:i/>
      <w:iCs/>
      <w:sz w:val="22"/>
      <w:szCs w:val="22"/>
    </w:rPr>
  </w:style>
  <w:style w:type="character" w:styleId="780" w:customStyle="1">
    <w:name w:val="标题 9 Char"/>
    <w:link w:val="730"/>
    <w:uiPriority w:val="9"/>
    <w:qFormat/>
    <w:rPr>
      <w:rFonts w:ascii="Arial" w:hAnsi="Arial" w:eastAsia="Arial" w:cs="Arial"/>
      <w:i/>
      <w:iCs/>
      <w:sz w:val="21"/>
      <w:szCs w:val="21"/>
    </w:rPr>
  </w:style>
  <w:style w:type="paragraph" w:styleId="781">
    <w:name w:val="List Paragraph"/>
    <w:basedOn w:val="687"/>
    <w:uiPriority w:val="34"/>
    <w:qFormat/>
    <w:pPr>
      <w:contextualSpacing/>
      <w:ind w:left="720"/>
    </w:pPr>
  </w:style>
  <w:style w:type="paragraph" w:styleId="782">
    <w:name w:val="No Spacing"/>
    <w:uiPriority w:val="1"/>
    <w:qFormat/>
    <w:rPr>
      <w:rFonts w:ascii="Calibri" w:hAnsi="Calibri"/>
    </w:rPr>
  </w:style>
  <w:style w:type="character" w:styleId="783" w:customStyle="1">
    <w:name w:val="标题 Char"/>
    <w:link w:val="716"/>
    <w:uiPriority w:val="10"/>
    <w:qFormat/>
    <w:rPr>
      <w:sz w:val="48"/>
      <w:szCs w:val="48"/>
    </w:rPr>
  </w:style>
  <w:style w:type="character" w:styleId="784" w:customStyle="1">
    <w:name w:val="副标题 Char"/>
    <w:link w:val="707"/>
    <w:uiPriority w:val="11"/>
    <w:qFormat/>
    <w:rPr>
      <w:sz w:val="24"/>
      <w:szCs w:val="24"/>
    </w:rPr>
  </w:style>
  <w:style w:type="paragraph" w:styleId="785">
    <w:name w:val="Quote"/>
    <w:basedOn w:val="687"/>
    <w:next w:val="687"/>
    <w:link w:val="786"/>
    <w:uiPriority w:val="29"/>
    <w:qFormat/>
    <w:pPr>
      <w:ind w:left="720" w:right="720"/>
    </w:pPr>
    <w:rPr>
      <w:i/>
    </w:rPr>
  </w:style>
  <w:style w:type="character" w:styleId="786" w:customStyle="1">
    <w:name w:val="引用 Char"/>
    <w:link w:val="785"/>
    <w:uiPriority w:val="29"/>
    <w:qFormat/>
    <w:rPr>
      <w:i/>
    </w:rPr>
  </w:style>
  <w:style w:type="paragraph" w:styleId="787">
    <w:name w:val="Intense Quote"/>
    <w:basedOn w:val="687"/>
    <w:next w:val="687"/>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Char"/>
    <w:link w:val="787"/>
    <w:uiPriority w:val="30"/>
    <w:qFormat/>
    <w:rPr>
      <w:i/>
    </w:rPr>
  </w:style>
  <w:style w:type="character" w:styleId="789" w:customStyle="1">
    <w:name w:val="页眉 Char"/>
    <w:link w:val="733"/>
    <w:uiPriority w:val="99"/>
    <w:qFormat/>
  </w:style>
  <w:style w:type="character" w:styleId="790" w:customStyle="1">
    <w:name w:val="Footer Char"/>
    <w:uiPriority w:val="99"/>
    <w:qFormat/>
  </w:style>
  <w:style w:type="character" w:styleId="791" w:customStyle="1">
    <w:name w:val="页脚 Char"/>
    <w:link w:val="732"/>
    <w:uiPriority w:val="99"/>
    <w:qFormat/>
  </w:style>
  <w:style w:type="table" w:styleId="7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5" w:customStyle="1">
    <w:name w:val="无格式表格 31"/>
    <w:uiPriority w:val="99"/>
    <w:qFormat/>
    <w:tblPr>
      <w:tblCellMar>
        <w:left w:w="0" w:type="dxa"/>
        <w:top w:w="0" w:type="dxa"/>
        <w:right w:w="0" w:type="dxa"/>
        <w:bottom w:w="0" w:type="dxa"/>
      </w:tblCellMar>
    </w:tblPr>
  </w:style>
  <w:style w:type="table" w:styleId="796" w:customStyle="1">
    <w:name w:val="无格式表格 41"/>
    <w:uiPriority w:val="99"/>
    <w:qFormat/>
    <w:tblPr>
      <w:tblCellMar>
        <w:left w:w="0" w:type="dxa"/>
        <w:top w:w="0" w:type="dxa"/>
        <w:right w:w="0" w:type="dxa"/>
        <w:bottom w:w="0" w:type="dxa"/>
      </w:tblCellMar>
    </w:tblPr>
  </w:style>
  <w:style w:type="table" w:styleId="797" w:customStyle="1">
    <w:name w:val="无格式表格 51"/>
    <w:uiPriority w:val="99"/>
    <w:qFormat/>
    <w:tblPr>
      <w:tblCellMar>
        <w:left w:w="0" w:type="dxa"/>
        <w:top w:w="0" w:type="dxa"/>
        <w:right w:w="0" w:type="dxa"/>
        <w:bottom w:w="0" w:type="dxa"/>
      </w:tblCellMar>
    </w:tblPr>
  </w:style>
  <w:style w:type="table" w:styleId="79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清单表 1 浅色1"/>
    <w:uiPriority w:val="99"/>
    <w:qFormat/>
    <w:tblPr>
      <w:tblCellMar>
        <w:left w:w="0" w:type="dxa"/>
        <w:top w:w="0" w:type="dxa"/>
        <w:right w:w="0" w:type="dxa"/>
        <w:bottom w:w="0" w:type="dxa"/>
      </w:tblCellMar>
    </w:tblPr>
  </w:style>
  <w:style w:type="table" w:styleId="848" w:customStyle="1">
    <w:name w:val="List Table 1 Light - Accent 1"/>
    <w:uiPriority w:val="99"/>
    <w:qFormat/>
    <w:tblPr>
      <w:tblCellMar>
        <w:left w:w="0" w:type="dxa"/>
        <w:top w:w="0" w:type="dxa"/>
        <w:right w:w="0" w:type="dxa"/>
        <w:bottom w:w="0" w:type="dxa"/>
      </w:tblCellMar>
    </w:tblPr>
  </w:style>
  <w:style w:type="table" w:styleId="849" w:customStyle="1">
    <w:name w:val="List Table 1 Light - Accent 2"/>
    <w:uiPriority w:val="99"/>
    <w:qFormat/>
    <w:tblPr>
      <w:tblCellMar>
        <w:left w:w="0" w:type="dxa"/>
        <w:top w:w="0" w:type="dxa"/>
        <w:right w:w="0" w:type="dxa"/>
        <w:bottom w:w="0" w:type="dxa"/>
      </w:tblCellMar>
    </w:tblPr>
  </w:style>
  <w:style w:type="table" w:styleId="850" w:customStyle="1">
    <w:name w:val="List Table 1 Light - Accent 3"/>
    <w:uiPriority w:val="99"/>
    <w:qFormat/>
    <w:tblPr>
      <w:tblCellMar>
        <w:left w:w="0" w:type="dxa"/>
        <w:top w:w="0" w:type="dxa"/>
        <w:right w:w="0" w:type="dxa"/>
        <w:bottom w:w="0" w:type="dxa"/>
      </w:tblCellMar>
    </w:tblPr>
  </w:style>
  <w:style w:type="table" w:styleId="851" w:customStyle="1">
    <w:name w:val="List Table 1 Light - Accent 4"/>
    <w:uiPriority w:val="99"/>
    <w:qFormat/>
    <w:tblPr>
      <w:tblCellMar>
        <w:left w:w="0" w:type="dxa"/>
        <w:top w:w="0" w:type="dxa"/>
        <w:right w:w="0" w:type="dxa"/>
        <w:bottom w:w="0" w:type="dxa"/>
      </w:tblCellMar>
    </w:tblPr>
  </w:style>
  <w:style w:type="table" w:styleId="852" w:customStyle="1">
    <w:name w:val="List Table 1 Light - Accent 5"/>
    <w:uiPriority w:val="99"/>
    <w:qFormat/>
    <w:tblPr>
      <w:tblCellMar>
        <w:left w:w="0" w:type="dxa"/>
        <w:top w:w="0" w:type="dxa"/>
        <w:right w:w="0" w:type="dxa"/>
        <w:bottom w:w="0" w:type="dxa"/>
      </w:tblCellMar>
    </w:tblPr>
  </w:style>
  <w:style w:type="table" w:styleId="853" w:customStyle="1">
    <w:name w:val="List Table 1 Light - Accent 6"/>
    <w:uiPriority w:val="99"/>
    <w:qFormat/>
    <w:tblPr>
      <w:tblCellMar>
        <w:left w:w="0" w:type="dxa"/>
        <w:top w:w="0" w:type="dxa"/>
        <w:right w:w="0" w:type="dxa"/>
        <w:bottom w:w="0" w:type="dxa"/>
      </w:tblCellMar>
    </w:tblPr>
  </w:style>
  <w:style w:type="table" w:styleId="85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6" w:customStyle="1">
    <w:name w:val="Lined - Accent"/>
    <w:uiPriority w:val="99"/>
    <w:qFormat/>
    <w:rPr>
      <w:color w:val="404040"/>
    </w:rPr>
    <w:tblPr>
      <w:tblCellMar>
        <w:left w:w="0" w:type="dxa"/>
        <w:top w:w="0" w:type="dxa"/>
        <w:right w:w="0" w:type="dxa"/>
        <w:bottom w:w="0" w:type="dxa"/>
      </w:tblCellMar>
    </w:tblPr>
  </w:style>
  <w:style w:type="table" w:styleId="897" w:customStyle="1">
    <w:name w:val="Lined - Accent 1"/>
    <w:uiPriority w:val="99"/>
    <w:qFormat/>
    <w:rPr>
      <w:color w:val="404040"/>
    </w:rPr>
    <w:tblPr>
      <w:tblCellMar>
        <w:left w:w="0" w:type="dxa"/>
        <w:top w:w="0" w:type="dxa"/>
        <w:right w:w="0" w:type="dxa"/>
        <w:bottom w:w="0" w:type="dxa"/>
      </w:tblCellMar>
    </w:tblPr>
  </w:style>
  <w:style w:type="table" w:styleId="898" w:customStyle="1">
    <w:name w:val="Lined - Accent 2"/>
    <w:uiPriority w:val="99"/>
    <w:qFormat/>
    <w:rPr>
      <w:color w:val="404040"/>
    </w:rPr>
    <w:tblPr>
      <w:tblCellMar>
        <w:left w:w="0" w:type="dxa"/>
        <w:top w:w="0" w:type="dxa"/>
        <w:right w:w="0" w:type="dxa"/>
        <w:bottom w:w="0" w:type="dxa"/>
      </w:tblCellMar>
    </w:tblPr>
  </w:style>
  <w:style w:type="table" w:styleId="899" w:customStyle="1">
    <w:name w:val="Lined - Accent 3"/>
    <w:uiPriority w:val="99"/>
    <w:qFormat/>
    <w:rPr>
      <w:color w:val="404040"/>
    </w:rPr>
    <w:tblPr>
      <w:tblCellMar>
        <w:left w:w="0" w:type="dxa"/>
        <w:top w:w="0" w:type="dxa"/>
        <w:right w:w="0" w:type="dxa"/>
        <w:bottom w:w="0" w:type="dxa"/>
      </w:tblCellMar>
    </w:tblPr>
  </w:style>
  <w:style w:type="table" w:styleId="900" w:customStyle="1">
    <w:name w:val="Lined - Accent 4"/>
    <w:uiPriority w:val="99"/>
    <w:qFormat/>
    <w:rPr>
      <w:color w:val="404040"/>
    </w:rPr>
    <w:tblPr>
      <w:tblCellMar>
        <w:left w:w="0" w:type="dxa"/>
        <w:top w:w="0" w:type="dxa"/>
        <w:right w:w="0" w:type="dxa"/>
        <w:bottom w:w="0" w:type="dxa"/>
      </w:tblCellMar>
    </w:tblPr>
  </w:style>
  <w:style w:type="table" w:styleId="901" w:customStyle="1">
    <w:name w:val="Lined - Accent 5"/>
    <w:uiPriority w:val="99"/>
    <w:qFormat/>
    <w:rPr>
      <w:color w:val="404040"/>
    </w:rPr>
    <w:tblPr>
      <w:tblCellMar>
        <w:left w:w="0" w:type="dxa"/>
        <w:top w:w="0" w:type="dxa"/>
        <w:right w:w="0" w:type="dxa"/>
        <w:bottom w:w="0" w:type="dxa"/>
      </w:tblCellMar>
    </w:tblPr>
  </w:style>
  <w:style w:type="table" w:styleId="902" w:customStyle="1">
    <w:name w:val="Lined - Accent 6"/>
    <w:uiPriority w:val="99"/>
    <w:qFormat/>
    <w:rPr>
      <w:color w:val="404040"/>
    </w:rPr>
    <w:tblPr>
      <w:tblCellMar>
        <w:left w:w="0" w:type="dxa"/>
        <w:top w:w="0" w:type="dxa"/>
        <w:right w:w="0" w:type="dxa"/>
        <w:bottom w:w="0" w:type="dxa"/>
      </w:tblCellMar>
    </w:tblPr>
  </w:style>
  <w:style w:type="table" w:styleId="90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7" w:customStyle="1">
    <w:name w:val="脚注文本 Char"/>
    <w:link w:val="708"/>
    <w:uiPriority w:val="99"/>
    <w:qFormat/>
    <w:rPr>
      <w:sz w:val="18"/>
    </w:rPr>
  </w:style>
  <w:style w:type="character" w:styleId="918" w:customStyle="1">
    <w:name w:val="尾注文本 Char"/>
    <w:link w:val="701"/>
    <w:uiPriority w:val="99"/>
    <w:qFormat/>
    <w:rPr>
      <w:sz w:val="20"/>
    </w:rPr>
  </w:style>
  <w:style w:type="paragraph" w:styleId="919" w:customStyle="1">
    <w:name w:val="TOC 标题11"/>
    <w:uiPriority w:val="39"/>
    <w:unhideWhenUsed/>
    <w:qFormat/>
    <w:rPr>
      <w:rFonts w:ascii="Calibri" w:hAnsi="Calibri"/>
    </w:rPr>
  </w:style>
  <w:style w:type="paragraph" w:styleId="920" w:customStyle="1">
    <w:name w:val="标题 11"/>
    <w:basedOn w:val="687"/>
    <w:next w:val="687"/>
    <w:qFormat/>
    <w:pPr>
      <w:numPr>
        <w:numId w:val="1"/>
      </w:numPr>
      <w:keepLines/>
      <w:keepNext/>
      <w:spacing w:before="340" w:after="330" w:line="578" w:lineRule="auto"/>
      <w:outlineLvl w:val="0"/>
    </w:pPr>
    <w:rPr>
      <w:rFonts w:ascii="宋体"/>
      <w:b/>
      <w:color w:val="000000"/>
      <w:sz w:val="44"/>
      <w:szCs w:val="20"/>
    </w:rPr>
  </w:style>
  <w:style w:type="paragraph" w:styleId="921" w:customStyle="1">
    <w:name w:val="标题 31"/>
    <w:basedOn w:val="687"/>
    <w:next w:val="922"/>
    <w:qFormat/>
    <w:pPr>
      <w:numPr>
        <w:ilvl w:val="2"/>
        <w:numId w:val="1"/>
      </w:numPr>
      <w:keepLines/>
      <w:keepNext/>
      <w:spacing w:before="260" w:after="260" w:line="416" w:lineRule="auto"/>
      <w:outlineLvl w:val="2"/>
    </w:pPr>
    <w:rPr>
      <w:rFonts w:ascii="宋体"/>
      <w:b/>
      <w:color w:val="000000"/>
      <w:sz w:val="32"/>
      <w:szCs w:val="20"/>
    </w:rPr>
  </w:style>
  <w:style w:type="paragraph" w:styleId="922" w:customStyle="1">
    <w:name w:val="正文缩进1"/>
    <w:basedOn w:val="687"/>
    <w:link w:val="936"/>
    <w:qFormat/>
    <w:pPr>
      <w:ind w:firstLine="420"/>
    </w:pPr>
  </w:style>
  <w:style w:type="character" w:styleId="923" w:customStyle="1">
    <w:name w:val="默认段落字体1"/>
    <w:semiHidden/>
    <w:qFormat/>
  </w:style>
  <w:style w:type="table" w:styleId="924" w:customStyle="1">
    <w:name w:val="普通表格1"/>
    <w:semiHidden/>
    <w:qFormat/>
    <w:tblPr>
      <w:tblCellMar>
        <w:left w:w="0" w:type="dxa"/>
        <w:top w:w="0" w:type="dxa"/>
        <w:right w:w="0" w:type="dxa"/>
        <w:bottom w:w="0" w:type="dxa"/>
      </w:tblCellMar>
    </w:tblPr>
  </w:style>
  <w:style w:type="character" w:styleId="925" w:customStyle="1">
    <w:name w:val="页码1"/>
    <w:qFormat/>
  </w:style>
  <w:style w:type="character" w:styleId="926" w:customStyle="1">
    <w:name w:val="已访问的超链接1"/>
    <w:qFormat/>
    <w:rPr>
      <w:color w:val="800080"/>
      <w:u w:val="single"/>
    </w:rPr>
  </w:style>
  <w:style w:type="character" w:styleId="927" w:customStyle="1">
    <w:name w:val="超链接1"/>
    <w:qFormat/>
    <w:rPr>
      <w:color w:val="0000ff"/>
      <w:u w:val="single"/>
    </w:rPr>
  </w:style>
  <w:style w:type="character" w:styleId="928" w:customStyle="1">
    <w:name w:val="纯文本 Char1"/>
    <w:qFormat/>
    <w:rPr>
      <w:rFonts w:ascii="宋体" w:hAnsi="Courier New"/>
      <w:sz w:val="21"/>
    </w:rPr>
  </w:style>
  <w:style w:type="character" w:styleId="929" w:customStyle="1">
    <w:name w:val="正文首行缩进 2 Char"/>
    <w:basedOn w:val="930"/>
    <w:link w:val="932"/>
    <w:qFormat/>
    <w:rPr>
      <w:sz w:val="21"/>
      <w:szCs w:val="24"/>
    </w:rPr>
  </w:style>
  <w:style w:type="character" w:styleId="930" w:customStyle="1">
    <w:name w:val="正文文本缩进 Char"/>
    <w:link w:val="931"/>
    <w:qFormat/>
    <w:rPr>
      <w:sz w:val="21"/>
      <w:szCs w:val="24"/>
    </w:rPr>
  </w:style>
  <w:style w:type="paragraph" w:styleId="931" w:customStyle="1">
    <w:name w:val="正文文本缩进1"/>
    <w:basedOn w:val="687"/>
    <w:link w:val="930"/>
    <w:qFormat/>
    <w:pPr>
      <w:ind w:left="420"/>
      <w:spacing w:after="120"/>
    </w:pPr>
  </w:style>
  <w:style w:type="paragraph" w:styleId="932" w:customStyle="1">
    <w:name w:val="正文首行缩进 21"/>
    <w:basedOn w:val="931"/>
    <w:next w:val="687"/>
    <w:link w:val="929"/>
    <w:qFormat/>
    <w:pPr>
      <w:ind w:firstLine="420"/>
    </w:pPr>
  </w:style>
  <w:style w:type="character" w:styleId="933" w:customStyle="1">
    <w:name w:val="纯文本 Char"/>
    <w:link w:val="934"/>
    <w:qFormat/>
    <w:rPr>
      <w:rFonts w:ascii="宋体" w:hAnsi="Courier New" w:eastAsia="宋体"/>
      <w:sz w:val="21"/>
      <w:lang w:val="en-US" w:eastAsia="zh-CN" w:bidi="ar-SA"/>
    </w:rPr>
  </w:style>
  <w:style w:type="paragraph" w:styleId="934" w:customStyle="1">
    <w:name w:val="纯文本2"/>
    <w:basedOn w:val="687"/>
    <w:next w:val="935"/>
    <w:link w:val="933"/>
    <w:qFormat/>
    <w:rPr>
      <w:rFonts w:ascii="宋体" w:hAnsi="Courier New"/>
      <w:szCs w:val="20"/>
    </w:rPr>
  </w:style>
  <w:style w:type="paragraph" w:styleId="935" w:customStyle="1">
    <w:name w:val="Char Char Char Char Char Char Char Char Char Char Char Char Char"/>
    <w:basedOn w:val="687"/>
    <w:qFormat/>
    <w:pPr>
      <w:jc w:val="left"/>
      <w:spacing w:before="100" w:beforeAutospacing="1" w:after="160" w:line="240" w:lineRule="exact"/>
      <w:widowControl/>
    </w:pPr>
    <w:rPr>
      <w:rFonts w:ascii="Verdana" w:hAnsi="Verdana" w:cs="宋体"/>
      <w:sz w:val="20"/>
    </w:rPr>
  </w:style>
  <w:style w:type="character" w:styleId="936" w:customStyle="1">
    <w:name w:val="正文缩进 Char"/>
    <w:link w:val="922"/>
    <w:qFormat/>
    <w:rPr>
      <w:sz w:val="21"/>
      <w:szCs w:val="24"/>
    </w:rPr>
  </w:style>
  <w:style w:type="paragraph" w:styleId="937" w:customStyle="1">
    <w:name w:val="xl65"/>
    <w:basedOn w:val="687"/>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38" w:customStyle="1">
    <w:name w:val="纯文本1"/>
    <w:basedOn w:val="687"/>
    <w:qFormat/>
    <w:rPr>
      <w:rFonts w:ascii="宋体" w:hAnsi="Courier New"/>
      <w:szCs w:val="20"/>
    </w:rPr>
  </w:style>
  <w:style w:type="paragraph" w:styleId="939" w:customStyle="1">
    <w:name w:val="xl43"/>
    <w:basedOn w:val="687"/>
    <w:qFormat/>
    <w:pPr>
      <w:jc w:val="left"/>
      <w:spacing w:before="100" w:beforeAutospacing="1" w:after="100" w:afterAutospacing="1"/>
      <w:widowControl/>
    </w:pPr>
    <w:rPr>
      <w:rFonts w:ascii="Arial Unicode MS" w:hAnsi="Arial Unicode MS" w:eastAsia="Arial Unicode MS"/>
      <w:sz w:val="24"/>
    </w:rPr>
  </w:style>
  <w:style w:type="paragraph" w:styleId="940" w:customStyle="1">
    <w:name w:val="Char"/>
    <w:basedOn w:val="687"/>
    <w:qFormat/>
    <w:pPr>
      <w:tabs>
        <w:tab w:val="left" w:pos="360" w:leader="none"/>
      </w:tabs>
    </w:pPr>
    <w:rPr>
      <w:sz w:val="24"/>
    </w:rPr>
  </w:style>
  <w:style w:type="paragraph" w:styleId="941" w:customStyle="1">
    <w:name w:val="正文文本1"/>
    <w:basedOn w:val="687"/>
    <w:qFormat/>
    <w:pPr>
      <w:jc w:val="center"/>
    </w:pPr>
    <w:rPr>
      <w:rFonts w:eastAsia="仿宋_GB2312"/>
      <w:sz w:val="28"/>
    </w:rPr>
  </w:style>
  <w:style w:type="paragraph" w:styleId="942" w:customStyle="1">
    <w:name w:val="文档结构图1"/>
    <w:basedOn w:val="687"/>
    <w:semiHidden/>
    <w:qFormat/>
    <w:pPr>
      <w:shd w:val="clear" w:color="auto" w:fill="000080"/>
    </w:pPr>
  </w:style>
  <w:style w:type="paragraph" w:styleId="943" w:customStyle="1">
    <w:name w:val="xl41"/>
    <w:basedOn w:val="68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customStyle="1">
    <w:name w:val="xl35"/>
    <w:basedOn w:val="687"/>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xl33"/>
    <w:basedOn w:val="6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6" w:customStyle="1">
    <w:name w:val="xl75"/>
    <w:basedOn w:val="687"/>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47" w:customStyle="1">
    <w:name w:val="页眉1"/>
    <w:basedOn w:val="687"/>
    <w:qFormat/>
    <w:pPr>
      <w:jc w:val="center"/>
      <w:tabs>
        <w:tab w:val="center" w:pos="4153" w:leader="none"/>
        <w:tab w:val="right" w:pos="8306" w:leader="none"/>
      </w:tabs>
      <w:pBdr>
        <w:bottom w:val="single" w:color="000000" w:sz="6" w:space="1"/>
      </w:pBdr>
    </w:pPr>
    <w:rPr>
      <w:sz w:val="18"/>
      <w:szCs w:val="18"/>
    </w:rPr>
  </w:style>
  <w:style w:type="paragraph" w:styleId="948" w:customStyle="1">
    <w:name w:val="xl70"/>
    <w:basedOn w:val="687"/>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9" w:customStyle="1">
    <w:name w:val="xl42"/>
    <w:basedOn w:val="687"/>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0" w:customStyle="1">
    <w:name w:val="font10"/>
    <w:basedOn w:val="687"/>
    <w:qFormat/>
    <w:pPr>
      <w:jc w:val="left"/>
      <w:spacing w:before="100" w:beforeAutospacing="1" w:after="100" w:afterAutospacing="1"/>
      <w:widowControl/>
    </w:pPr>
    <w:rPr>
      <w:rFonts w:eastAsia="Arial Unicode MS"/>
      <w:sz w:val="18"/>
      <w:szCs w:val="18"/>
    </w:rPr>
  </w:style>
  <w:style w:type="paragraph" w:styleId="951" w:customStyle="1">
    <w:name w:val="正文文本 31"/>
    <w:basedOn w:val="687"/>
    <w:qFormat/>
    <w:pPr>
      <w:jc w:val="center"/>
    </w:pPr>
    <w:rPr>
      <w:rFonts w:eastAsia="黑体"/>
      <w:sz w:val="72"/>
    </w:rPr>
  </w:style>
  <w:style w:type="paragraph" w:styleId="952" w:customStyle="1">
    <w:name w:val="font5"/>
    <w:basedOn w:val="687"/>
    <w:qFormat/>
    <w:pPr>
      <w:jc w:val="left"/>
      <w:spacing w:before="100" w:beforeAutospacing="1" w:after="100" w:afterAutospacing="1"/>
      <w:widowControl/>
    </w:pPr>
    <w:rPr>
      <w:rFonts w:hint="eastAsia" w:ascii="宋体" w:hAnsi="宋体"/>
      <w:sz w:val="18"/>
      <w:szCs w:val="18"/>
    </w:rPr>
  </w:style>
  <w:style w:type="paragraph" w:styleId="953" w:customStyle="1">
    <w:name w:val="日期1"/>
    <w:basedOn w:val="687"/>
    <w:next w:val="687"/>
    <w:qFormat/>
    <w:pPr>
      <w:ind w:left="100"/>
    </w:pPr>
    <w:rPr>
      <w:rFonts w:ascii="黑体" w:eastAsia="黑体"/>
      <w:sz w:val="72"/>
    </w:rPr>
  </w:style>
  <w:style w:type="paragraph" w:styleId="954" w:customStyle="1">
    <w:name w:val="xl46"/>
    <w:basedOn w:val="687"/>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59"/>
    <w:basedOn w:val="687"/>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6" w:customStyle="1">
    <w:name w:val="Default"/>
    <w:qFormat/>
    <w:pPr>
      <w:widowControl w:val="off"/>
    </w:pPr>
    <w:rPr>
      <w:rFonts w:ascii="仿宋" w:hAnsi="Calibri" w:eastAsia="仿宋" w:cs="仿宋"/>
      <w:color w:val="000000"/>
      <w:sz w:val="24"/>
      <w:szCs w:val="24"/>
    </w:rPr>
  </w:style>
  <w:style w:type="paragraph" w:styleId="957" w:customStyle="1">
    <w:name w:val="xl36"/>
    <w:basedOn w:val="687"/>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8" w:customStyle="1">
    <w:name w:val="正文文本 21"/>
    <w:basedOn w:val="687"/>
    <w:qFormat/>
    <w:rPr>
      <w:rFonts w:ascii="仿宋_GB2312" w:eastAsia="仿宋_GB2312"/>
      <w:sz w:val="28"/>
    </w:rPr>
  </w:style>
  <w:style w:type="paragraph" w:styleId="959" w:customStyle="1">
    <w:name w:val="xl34"/>
    <w:basedOn w:val="687"/>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0" w:customStyle="1">
    <w:name w:val="xl71"/>
    <w:basedOn w:val="687"/>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1" w:customStyle="1">
    <w:name w:val="xl56"/>
    <w:basedOn w:val="687"/>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2" w:customStyle="1">
    <w:name w:val="xl50"/>
    <w:basedOn w:val="687"/>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3" w:customStyle="1">
    <w:name w:val="xl29"/>
    <w:basedOn w:val="6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默认段落字体 Para Char Char Char Char Char Char Char Char Char1 Char Char Char Char Char Char Char"/>
    <w:basedOn w:val="942"/>
    <w:qFormat/>
    <w:rPr>
      <w:rFonts w:ascii="Tahoma" w:hAnsi="Tahoma"/>
      <w:sz w:val="24"/>
    </w:rPr>
  </w:style>
  <w:style w:type="paragraph" w:styleId="965" w:customStyle="1">
    <w:name w:val="font13"/>
    <w:basedOn w:val="687"/>
    <w:qFormat/>
    <w:pPr>
      <w:jc w:val="left"/>
      <w:spacing w:before="100" w:beforeAutospacing="1" w:after="100" w:afterAutospacing="1"/>
      <w:widowControl/>
    </w:pPr>
    <w:rPr>
      <w:rFonts w:eastAsia="Arial Unicode MS"/>
      <w:b/>
      <w:bCs/>
      <w:sz w:val="18"/>
      <w:szCs w:val="18"/>
    </w:rPr>
  </w:style>
  <w:style w:type="paragraph" w:styleId="966" w:customStyle="1">
    <w:name w:val="xl55"/>
    <w:basedOn w:val="687"/>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7" w:customStyle="1">
    <w:name w:val="xl63"/>
    <w:basedOn w:val="687"/>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68" w:customStyle="1">
    <w:name w:val="xl66"/>
    <w:basedOn w:val="6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xl30"/>
    <w:basedOn w:val="687"/>
    <w:qFormat/>
    <w:pPr>
      <w:jc w:val="left"/>
      <w:spacing w:before="100" w:beforeAutospacing="1" w:after="100" w:afterAutospacing="1"/>
      <w:widowControl/>
    </w:pPr>
    <w:rPr>
      <w:rFonts w:ascii="Arial Unicode MS" w:hAnsi="Arial Unicode MS" w:eastAsia="Arial Unicode MS"/>
      <w:sz w:val="18"/>
      <w:szCs w:val="18"/>
    </w:rPr>
  </w:style>
  <w:style w:type="paragraph" w:styleId="970" w:customStyle="1">
    <w:name w:val="普通正文"/>
    <w:basedOn w:val="687"/>
    <w:qFormat/>
    <w:pPr>
      <w:ind w:firstLine="480"/>
      <w:jc w:val="left"/>
      <w:spacing w:before="120" w:after="120" w:line="360" w:lineRule="auto"/>
    </w:pPr>
    <w:rPr>
      <w:rFonts w:ascii="Arial" w:hAnsi="Arial"/>
      <w:sz w:val="24"/>
    </w:rPr>
  </w:style>
  <w:style w:type="paragraph" w:styleId="971" w:customStyle="1">
    <w:name w:val="xl53"/>
    <w:basedOn w:val="6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72" w:customStyle="1">
    <w:name w:val="xl78"/>
    <w:basedOn w:val="68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73" w:customStyle="1">
    <w:name w:val="xl49"/>
    <w:basedOn w:val="68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4" w:customStyle="1">
    <w:name w:val="xl86"/>
    <w:basedOn w:val="6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72"/>
    <w:basedOn w:val="6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47"/>
    <w:basedOn w:val="6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77" w:customStyle="1">
    <w:name w:val="xl51"/>
    <w:basedOn w:val="687"/>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78" w:customStyle="1">
    <w:name w:val="文本块1"/>
    <w:basedOn w:val="687"/>
    <w:qFormat/>
    <w:pPr>
      <w:ind w:left="420" w:right="33"/>
      <w:jc w:val="left"/>
    </w:pPr>
    <w:rPr>
      <w:sz w:val="24"/>
      <w:szCs w:val="20"/>
    </w:rPr>
  </w:style>
  <w:style w:type="paragraph" w:styleId="979" w:customStyle="1">
    <w:name w:val="列出段落1"/>
    <w:basedOn w:val="687"/>
    <w:uiPriority w:val="99"/>
    <w:qFormat/>
    <w:pPr>
      <w:ind w:firstLine="420"/>
    </w:pPr>
  </w:style>
  <w:style w:type="paragraph" w:styleId="980" w:customStyle="1">
    <w:name w:val="font6"/>
    <w:basedOn w:val="687"/>
    <w:qFormat/>
    <w:pPr>
      <w:jc w:val="left"/>
      <w:spacing w:before="100" w:beforeAutospacing="1" w:after="100" w:afterAutospacing="1"/>
      <w:widowControl/>
    </w:pPr>
    <w:rPr>
      <w:rFonts w:eastAsia="Arial Unicode MS"/>
      <w:sz w:val="18"/>
      <w:szCs w:val="18"/>
    </w:rPr>
  </w:style>
  <w:style w:type="paragraph" w:styleId="981" w:customStyle="1">
    <w:name w:val="Char1"/>
    <w:basedOn w:val="942"/>
    <w:qFormat/>
    <w:pPr>
      <w:spacing w:line="360" w:lineRule="auto"/>
    </w:pPr>
    <w:rPr>
      <w:rFonts w:ascii="Tahoma" w:hAnsi="Tahoma"/>
      <w:sz w:val="24"/>
    </w:rPr>
  </w:style>
  <w:style w:type="paragraph" w:styleId="982" w:customStyle="1">
    <w:name w:val="xl48"/>
    <w:basedOn w:val="687"/>
    <w:qFormat/>
    <w:pPr>
      <w:jc w:val="center"/>
      <w:spacing w:before="100" w:beforeAutospacing="1" w:after="100" w:afterAutospacing="1"/>
      <w:widowControl/>
    </w:pPr>
    <w:rPr>
      <w:rFonts w:ascii="Arial Unicode MS" w:hAnsi="Arial Unicode MS" w:eastAsia="Arial Unicode MS"/>
      <w:sz w:val="28"/>
      <w:szCs w:val="28"/>
    </w:rPr>
  </w:style>
  <w:style w:type="paragraph" w:styleId="983" w:customStyle="1">
    <w:name w:val="xl68"/>
    <w:basedOn w:val="687"/>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4" w:customStyle="1">
    <w:name w:val="xl69"/>
    <w:basedOn w:val="68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customStyle="1">
    <w:name w:val="xl62"/>
    <w:basedOn w:val="68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xl61"/>
    <w:basedOn w:val="687"/>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7" w:customStyle="1">
    <w:name w:val="xl83"/>
    <w:basedOn w:val="68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8" w:customStyle="1">
    <w:name w:val="xl54"/>
    <w:basedOn w:val="6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89" w:customStyle="1">
    <w:name w:val="正文文本缩进 21"/>
    <w:basedOn w:val="687"/>
    <w:qFormat/>
    <w:pPr>
      <w:ind w:right="-2" w:firstLine="540"/>
      <w:tabs>
        <w:tab w:val="left" w:pos="9741" w:leader="none"/>
      </w:tabs>
    </w:pPr>
    <w:rPr>
      <w:rFonts w:eastAsia="仿宋_GB2312"/>
      <w:sz w:val="28"/>
    </w:rPr>
  </w:style>
  <w:style w:type="paragraph" w:styleId="990" w:customStyle="1">
    <w:name w:val="xl84"/>
    <w:basedOn w:val="68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批注框文本1"/>
    <w:basedOn w:val="687"/>
    <w:semiHidden/>
    <w:qFormat/>
    <w:rPr>
      <w:sz w:val="18"/>
      <w:szCs w:val="18"/>
    </w:rPr>
  </w:style>
  <w:style w:type="paragraph" w:styleId="992" w:customStyle="1">
    <w:name w:val="xl38"/>
    <w:basedOn w:val="68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3" w:customStyle="1">
    <w:name w:val="font8"/>
    <w:basedOn w:val="687"/>
    <w:qFormat/>
    <w:pPr>
      <w:jc w:val="left"/>
      <w:spacing w:before="100" w:beforeAutospacing="1" w:after="100" w:afterAutospacing="1"/>
      <w:widowControl/>
    </w:pPr>
    <w:rPr>
      <w:rFonts w:eastAsia="Arial Unicode MS"/>
      <w:sz w:val="18"/>
      <w:szCs w:val="18"/>
    </w:rPr>
  </w:style>
  <w:style w:type="paragraph" w:styleId="994" w:customStyle="1">
    <w:name w:val="页脚1"/>
    <w:basedOn w:val="687"/>
    <w:qFormat/>
    <w:pPr>
      <w:jc w:val="left"/>
      <w:tabs>
        <w:tab w:val="center" w:pos="4153" w:leader="none"/>
        <w:tab w:val="right" w:pos="8306" w:leader="none"/>
      </w:tabs>
    </w:pPr>
    <w:rPr>
      <w:sz w:val="18"/>
      <w:szCs w:val="18"/>
    </w:rPr>
  </w:style>
  <w:style w:type="paragraph" w:styleId="995" w:customStyle="1">
    <w:name w:val="xl39"/>
    <w:basedOn w:val="6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6" w:customStyle="1">
    <w:name w:val="xl76"/>
    <w:basedOn w:val="687"/>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7" w:customStyle="1">
    <w:name w:val="xl77"/>
    <w:basedOn w:val="68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98" w:customStyle="1">
    <w:name w:val="普通(网站)1"/>
    <w:basedOn w:val="687"/>
    <w:uiPriority w:val="99"/>
    <w:unhideWhenUsed/>
    <w:qFormat/>
    <w:pPr>
      <w:jc w:val="left"/>
      <w:spacing w:before="100" w:beforeAutospacing="1" w:after="100" w:afterAutospacing="1"/>
    </w:pPr>
    <w:rPr>
      <w:sz w:val="24"/>
      <w:szCs w:val="20"/>
    </w:rPr>
  </w:style>
  <w:style w:type="paragraph" w:styleId="999" w:customStyle="1">
    <w:name w:val="xl45"/>
    <w:basedOn w:val="687"/>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00" w:customStyle="1">
    <w:name w:val="正文文本缩进 31"/>
    <w:basedOn w:val="687"/>
    <w:qFormat/>
    <w:pPr>
      <w:ind w:firstLine="435"/>
    </w:pPr>
    <w:rPr>
      <w:rFonts w:ascii="仿宋_GB2312" w:hAnsi="宋体" w:eastAsia="仿宋_GB2312"/>
      <w:sz w:val="28"/>
    </w:rPr>
  </w:style>
  <w:style w:type="paragraph" w:styleId="1001" w:customStyle="1">
    <w:name w:val="xl28"/>
    <w:basedOn w:val="6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32"/>
    <w:basedOn w:val="68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标书正文格式"/>
    <w:qFormat/>
    <w:pPr>
      <w:ind w:firstLine="480"/>
      <w:jc w:val="both"/>
      <w:spacing w:line="360" w:lineRule="auto"/>
    </w:pPr>
    <w:rPr>
      <w:rFonts w:ascii="宋体" w:hAnsi="宋体"/>
      <w:sz w:val="24"/>
      <w:szCs w:val="24"/>
    </w:rPr>
  </w:style>
  <w:style w:type="paragraph" w:styleId="1004" w:customStyle="1">
    <w:name w:val="xl73"/>
    <w:basedOn w:val="687"/>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5" w:customStyle="1">
    <w:name w:val="xl80"/>
    <w:basedOn w:val="687"/>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6" w:customStyle="1">
    <w:name w:val="xl40"/>
    <w:basedOn w:val="68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7" w:customStyle="1">
    <w:name w:val="xl60"/>
    <w:basedOn w:val="68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8" w:customStyle="1">
    <w:name w:val="xl82"/>
    <w:basedOn w:val="68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09" w:customStyle="1">
    <w:name w:val="font11"/>
    <w:basedOn w:val="687"/>
    <w:qFormat/>
    <w:pPr>
      <w:jc w:val="left"/>
      <w:spacing w:before="100" w:beforeAutospacing="1" w:after="100" w:afterAutospacing="1"/>
      <w:widowControl/>
    </w:pPr>
    <w:rPr>
      <w:rFonts w:hint="eastAsia" w:ascii="宋体" w:hAnsi="宋体"/>
      <w:color w:val="333333"/>
      <w:sz w:val="18"/>
      <w:szCs w:val="18"/>
    </w:rPr>
  </w:style>
  <w:style w:type="paragraph" w:styleId="1010" w:customStyle="1">
    <w:name w:val="xl58"/>
    <w:basedOn w:val="68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1" w:customStyle="1">
    <w:name w:val="Char Char Char Char Char Char Char Char Char Char Char Char Char1"/>
    <w:basedOn w:val="687"/>
    <w:qFormat/>
    <w:pPr>
      <w:jc w:val="left"/>
      <w:spacing w:after="160" w:line="240" w:lineRule="exact"/>
      <w:widowControl/>
    </w:pPr>
    <w:rPr>
      <w:rFonts w:ascii="Verdana" w:hAnsi="Verdana"/>
      <w:sz w:val="20"/>
      <w:szCs w:val="20"/>
      <w:lang w:eastAsia="en-US"/>
    </w:rPr>
  </w:style>
  <w:style w:type="paragraph" w:styleId="1012" w:customStyle="1">
    <w:name w:val="xl85"/>
    <w:basedOn w:val="687"/>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13" w:customStyle="1">
    <w:name w:val="xl74"/>
    <w:basedOn w:val="68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4" w:customStyle="1">
    <w:name w:val="xl64"/>
    <w:basedOn w:val="687"/>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5" w:customStyle="1">
    <w:name w:val="xl57"/>
    <w:basedOn w:val="6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6" w:customStyle="1">
    <w:name w:val="xl31"/>
    <w:basedOn w:val="6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7" w:customStyle="1">
    <w:name w:val="font12"/>
    <w:basedOn w:val="687"/>
    <w:qFormat/>
    <w:pPr>
      <w:jc w:val="left"/>
      <w:spacing w:before="100" w:beforeAutospacing="1" w:after="100" w:afterAutospacing="1"/>
      <w:widowControl/>
    </w:pPr>
    <w:rPr>
      <w:rFonts w:eastAsia="Arial Unicode MS"/>
      <w:color w:val="333333"/>
      <w:sz w:val="18"/>
      <w:szCs w:val="18"/>
    </w:rPr>
  </w:style>
  <w:style w:type="paragraph" w:styleId="1018" w:customStyle="1">
    <w:name w:val="xl44"/>
    <w:basedOn w:val="687"/>
    <w:qFormat/>
    <w:pPr>
      <w:jc w:val="right"/>
      <w:spacing w:before="100" w:beforeAutospacing="1" w:after="100" w:afterAutospacing="1"/>
      <w:widowControl/>
    </w:pPr>
    <w:rPr>
      <w:rFonts w:ascii="Arial Unicode MS" w:hAnsi="Arial Unicode MS" w:eastAsia="Arial Unicode MS"/>
      <w:sz w:val="24"/>
    </w:rPr>
  </w:style>
  <w:style w:type="paragraph" w:styleId="1019" w:customStyle="1">
    <w:name w:val="font7"/>
    <w:basedOn w:val="687"/>
    <w:qFormat/>
    <w:pPr>
      <w:jc w:val="left"/>
      <w:spacing w:before="100" w:beforeAutospacing="1" w:after="100" w:afterAutospacing="1"/>
      <w:widowControl/>
    </w:pPr>
    <w:rPr>
      <w:rFonts w:eastAsia="Arial Unicode MS"/>
      <w:sz w:val="18"/>
      <w:szCs w:val="18"/>
    </w:rPr>
  </w:style>
  <w:style w:type="paragraph" w:styleId="1020" w:customStyle="1">
    <w:name w:val="Char Char Char Char"/>
    <w:basedOn w:val="942"/>
    <w:qFormat/>
    <w:pPr>
      <w:spacing w:line="360" w:lineRule="auto"/>
    </w:pPr>
    <w:rPr>
      <w:rFonts w:ascii="Tahoma" w:hAnsi="Tahoma"/>
      <w:sz w:val="24"/>
    </w:rPr>
  </w:style>
  <w:style w:type="paragraph" w:styleId="1021" w:customStyle="1">
    <w:name w:val="Char Char Char Char Char Char Char Char"/>
    <w:basedOn w:val="687"/>
    <w:qFormat/>
    <w:pPr>
      <w:jc w:val="left"/>
      <w:spacing w:after="160" w:line="240" w:lineRule="exact"/>
      <w:widowControl/>
    </w:pPr>
    <w:rPr>
      <w:rFonts w:ascii="Verdana" w:hAnsi="Verdana"/>
      <w:sz w:val="20"/>
      <w:szCs w:val="20"/>
      <w:lang w:eastAsia="en-US"/>
    </w:rPr>
  </w:style>
  <w:style w:type="paragraph" w:styleId="1022" w:customStyle="1">
    <w:name w:val="xl52"/>
    <w:basedOn w:val="687"/>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23" w:customStyle="1">
    <w:name w:val="xl81"/>
    <w:basedOn w:val="687"/>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24" w:customStyle="1">
    <w:name w:val="xl67"/>
    <w:basedOn w:val="687"/>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5" w:customStyle="1">
    <w:name w:val="xl79"/>
    <w:basedOn w:val="687"/>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26" w:customStyle="1">
    <w:name w:val="font9"/>
    <w:basedOn w:val="687"/>
    <w:qFormat/>
    <w:pPr>
      <w:jc w:val="left"/>
      <w:spacing w:before="100" w:beforeAutospacing="1" w:after="100" w:afterAutospacing="1"/>
      <w:widowControl/>
    </w:pPr>
    <w:rPr>
      <w:rFonts w:eastAsia="Arial Unicode MS"/>
      <w:b/>
      <w:bCs/>
      <w:color w:val="000000"/>
      <w:sz w:val="18"/>
      <w:szCs w:val="18"/>
    </w:rPr>
  </w:style>
  <w:style w:type="paragraph" w:styleId="1027" w:customStyle="1">
    <w:name w:val="xl37"/>
    <w:basedOn w:val="687"/>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table" w:styleId="1028" w:customStyle="1">
    <w:name w:val="网格型1"/>
    <w:basedOn w:val="924"/>
    <w:qFormat/>
    <w:rPr>
      <w:rFonts w:cs="Calibri"/>
      <w:sz w:val="21"/>
      <w:szCs w:val="22"/>
    </w:rPr>
    <w:tblPr>
      <w:tblCellMar>
        <w:left w:w="0" w:type="dxa"/>
        <w:top w:w="0" w:type="dxa"/>
        <w:right w:w="0" w:type="dxa"/>
        <w:bottom w:w="0" w:type="dxa"/>
      </w:tblCellMar>
    </w:tblPr>
  </w:style>
  <w:style w:type="paragraph" w:styleId="1029" w:customStyle="1">
    <w:name w:val="纯文本11"/>
    <w:basedOn w:val="687"/>
    <w:qFormat/>
    <w:rPr>
      <w:rFonts w:ascii="宋体" w:hAnsi="Courier New"/>
      <w:szCs w:val="20"/>
    </w:rPr>
  </w:style>
  <w:style w:type="character" w:styleId="1030" w:customStyle="1">
    <w:name w:val="正文文本 Char"/>
    <w:link w:val="695"/>
    <w:uiPriority w:val="99"/>
    <w:qFormat/>
    <w:rPr>
      <w:rFonts w:ascii="华文彩云" w:hAnsi="宋体" w:eastAsia="华文彩云"/>
      <w:bCs/>
      <w:color w:val="000000"/>
      <w:sz w:val="28"/>
      <w:szCs w:val="24"/>
    </w:rPr>
  </w:style>
  <w:style w:type="character" w:styleId="1031" w:customStyle="1">
    <w:name w:val="正文文本缩进 3 Char"/>
    <w:link w:val="710"/>
    <w:qFormat/>
    <w:rPr>
      <w:rFonts w:ascii="Times New Roman" w:hAnsi="Times New Roman" w:eastAsia="楷体_GB2312"/>
      <w:sz w:val="21"/>
      <w:szCs w:val="24"/>
    </w:rPr>
  </w:style>
  <w:style w:type="character" w:styleId="1032" w:customStyle="1">
    <w:name w:val="正文文本缩进 Char1"/>
    <w:link w:val="696"/>
    <w:qFormat/>
    <w:rPr>
      <w:sz w:val="21"/>
      <w:szCs w:val="24"/>
    </w:rPr>
  </w:style>
  <w:style w:type="character" w:styleId="1033" w:customStyle="1">
    <w:name w:val="纯文本 Char2"/>
    <w:uiPriority w:val="99"/>
    <w:semiHidden/>
    <w:qFormat/>
    <w:rPr>
      <w:rFonts w:ascii="宋体" w:hAnsi="Courier New" w:cs="Courier New"/>
      <w:sz w:val="21"/>
      <w:szCs w:val="21"/>
    </w:rPr>
  </w:style>
  <w:style w:type="character" w:styleId="1034" w:customStyle="1">
    <w:name w:val="批注框文本 Char"/>
    <w:basedOn w:val="690"/>
    <w:link w:val="702"/>
    <w:uiPriority w:val="99"/>
    <w:semiHidden/>
    <w:qFormat/>
    <w:rPr>
      <w:sz w:val="18"/>
      <w:szCs w:val="18"/>
    </w:rPr>
  </w:style>
  <w:style w:type="character" w:styleId="1035" w:customStyle="1">
    <w:name w:val="正文缩进 Char1"/>
    <w:link w:val="694"/>
    <w:qFormat/>
    <w:rPr>
      <w:rFonts w:ascii="Times New Roman" w:hAnsi="Times New Roman"/>
      <w:sz w:val="21"/>
      <w:szCs w:val="24"/>
    </w:rPr>
  </w:style>
  <w:style w:type="character" w:styleId="1036" w:customStyle="1">
    <w:name w:val="default-defaultmode"/>
    <w:basedOn w:val="690"/>
    <w:qFormat/>
  </w:style>
  <w:style w:type="character" w:styleId="1037" w:customStyle="1">
    <w:name w:val="default-defaultmode1"/>
    <w:basedOn w:val="690"/>
    <w:qFormat/>
  </w:style>
  <w:style w:type="paragraph" w:styleId="1038" w:customStyle="1">
    <w:name w:val="正文缩进2格"/>
    <w:basedOn w:val="687"/>
    <w:qFormat/>
    <w:pPr>
      <w:ind w:firstLine="639"/>
      <w:spacing w:line="600" w:lineRule="exact"/>
      <w:widowControl/>
    </w:pPr>
    <w:rPr>
      <w:rFonts w:ascii="仿宋_GB2312" w:hAnsi="宋体" w:eastAsia="仿宋_GB2312"/>
      <w:sz w:val="31"/>
      <w:szCs w:val="28"/>
    </w:rPr>
  </w:style>
  <w:style w:type="character" w:styleId="1039" w:customStyle="1">
    <w:name w:val="页眉 Char1"/>
    <w:basedOn w:val="690"/>
    <w:link w:val="704"/>
    <w:uiPriority w:val="99"/>
    <w:semiHidden/>
    <w:rPr>
      <w:rFonts w:ascii="Calibri" w:hAnsi="Calibri"/>
      <w:sz w:val="18"/>
      <w:szCs w:val="18"/>
    </w:rPr>
  </w:style>
  <w:style w:type="character" w:styleId="1040" w:customStyle="1">
    <w:name w:val="页脚 Char1"/>
    <w:basedOn w:val="690"/>
    <w:link w:val="703"/>
    <w:uiPriority w:val="99"/>
    <w:semiHidden/>
    <w:rPr>
      <w:rFonts w:ascii="Calibri" w:hAnsi="Calibri"/>
      <w:sz w:val="18"/>
      <w:szCs w:val="18"/>
    </w:rPr>
  </w:style>
  <w:style w:type="character" w:styleId="1041" w:customStyle="1">
    <w:name w:val="正文文本 2 Char"/>
    <w:basedOn w:val="690"/>
    <w:link w:val="714"/>
    <w:uiPriority w:val="99"/>
    <w:semiHidden/>
    <w:rPr>
      <w:rFonts w:ascii="Calibri" w:hAnsi="Calibri"/>
      <w:sz w:val="21"/>
      <w:szCs w:val="24"/>
    </w:rPr>
  </w:style>
  <w:style w:type="paragraph" w:styleId="1042" w:customStyle="1">
    <w:name w:val="Table Text"/>
    <w:basedOn w:val="687"/>
    <w:semiHidden/>
    <w:qFormat/>
    <w:pPr>
      <w:jc w:val="left"/>
      <w:widowControl/>
    </w:pPr>
    <w:rPr>
      <w:rFonts w:ascii="宋体" w:hAnsi="宋体" w:cs="宋体"/>
      <w:color w:val="000000"/>
      <w:sz w:val="24"/>
      <w:lang w:eastAsia="en-US"/>
    </w:rPr>
  </w:style>
  <w:style w:type="table" w:styleId="1043" w:customStyle="1">
    <w:name w:val="Table Normal"/>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paragraph" w:styleId="1044" w:customStyle="1">
    <w:name w:val="正文首行缩进 211"/>
    <w:basedOn w:val="687"/>
    <w:uiPriority w:val="99"/>
    <w:qFormat/>
    <w:pPr>
      <w:ind w:firstLine="420"/>
    </w:pPr>
    <w:rPr>
      <w:rFonts w:ascii="Times New Roman" w:hAnsi="Times New Roman"/>
      <w:sz w:val="24"/>
    </w:rPr>
  </w:style>
  <w:style w:type="character" w:styleId="1045" w:customStyle="1">
    <w:name w:val="标题 1 Char1"/>
    <w:basedOn w:val="690"/>
    <w:link w:val="688"/>
    <w:uiPriority w:val="9"/>
    <w:rPr>
      <w:rFonts w:ascii="Calibri" w:hAnsi="Calibri"/>
      <w:b/>
      <w:bCs/>
      <w:sz w:val="44"/>
      <w:szCs w:val="44"/>
    </w:rPr>
  </w:style>
  <w:style w:type="character" w:styleId="1046" w:customStyle="1">
    <w:name w:val="custom-tag-placeholder-class"/>
    <w:basedOn w:val="690"/>
  </w:style>
  <w:style w:type="character" w:styleId="1047" w:customStyle="1">
    <w:name w:val="标题 2 Char1"/>
    <w:basedOn w:val="690"/>
    <w:link w:val="689"/>
    <w:uiPriority w:val="9"/>
    <w:semiHidden/>
    <w:rPr>
      <w:rFonts w:asciiTheme="majorHAnsi" w:hAnsiTheme="majorHAnsi" w:eastAsiaTheme="majorEastAsia" w:cstheme="majorBidi"/>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reditchina.gov.cn" TargetMode="External"/><Relationship Id="rId13" Type="http://schemas.openxmlformats.org/officeDocument/2006/relationships/hyperlink" Target="http://www.ccgp.gov.cn" TargetMode="External"/><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江苏亘峻盱眙分公司</cp:lastModifiedBy>
  <cp:revision>119</cp:revision>
  <dcterms:created xsi:type="dcterms:W3CDTF">2025-06-30T08:26:00Z</dcterms:created>
  <dcterms:modified xsi:type="dcterms:W3CDTF">2025-12-29T08:52:05Z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48ABE134EBFE4264A34BE487EFDCF6A0_13</vt:lpwstr>
  </property>
  <property fmtid="{D5CDD505-2E9C-101B-9397-08002B2CF9AE}" pid="4" name="KSOTemplateDocerSaveRecord">
    <vt:lpwstr>eyJoZGlkIjoiOTgyNDNjZTNkOWM5YWRmOTlkZGJkMmQ3MmM1YjFhZTciLCJ1c2VySWQiOiIxMjA2ODE0OTI3In0=</vt:lpwstr>
  </property>
</Properties>
</file>